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2E533" w14:textId="542EDA45" w:rsidR="00C6284F" w:rsidRPr="00A402A7" w:rsidRDefault="004A00FD" w:rsidP="00A402A7">
      <w:pPr>
        <w:rPr>
          <w:b/>
          <w:sz w:val="36"/>
        </w:rPr>
      </w:pPr>
      <w:r>
        <w:rPr>
          <w:noProof/>
          <w:lang w:eastAsia="en-GB"/>
        </w:rPr>
        <mc:AlternateContent>
          <mc:Choice Requires="wps">
            <w:drawing>
              <wp:anchor distT="0" distB="0" distL="114300" distR="114300" simplePos="0" relativeHeight="251666432" behindDoc="0" locked="0" layoutInCell="1" allowOverlap="1" wp14:anchorId="3F6F0001" wp14:editId="728E3666">
                <wp:simplePos x="0" y="0"/>
                <wp:positionH relativeFrom="margin">
                  <wp:posOffset>4903365</wp:posOffset>
                </wp:positionH>
                <wp:positionV relativeFrom="paragraph">
                  <wp:posOffset>1451686</wp:posOffset>
                </wp:positionV>
                <wp:extent cx="2011680" cy="2004829"/>
                <wp:effectExtent l="0" t="0" r="26670" b="14605"/>
                <wp:wrapNone/>
                <wp:docPr id="10" name="Text Box 10"/>
                <wp:cNvGraphicFramePr/>
                <a:graphic xmlns:a="http://schemas.openxmlformats.org/drawingml/2006/main">
                  <a:graphicData uri="http://schemas.microsoft.com/office/word/2010/wordprocessingShape">
                    <wps:wsp>
                      <wps:cNvSpPr txBox="1"/>
                      <wps:spPr>
                        <a:xfrm>
                          <a:off x="0" y="0"/>
                          <a:ext cx="2011680" cy="2004829"/>
                        </a:xfrm>
                        <a:prstGeom prst="rect">
                          <a:avLst/>
                        </a:prstGeom>
                        <a:solidFill>
                          <a:schemeClr val="lt1"/>
                        </a:solidFill>
                        <a:ln w="9525">
                          <a:solidFill>
                            <a:prstClr val="black"/>
                          </a:solidFill>
                        </a:ln>
                      </wps:spPr>
                      <wps:txbx>
                        <w:txbxContent>
                          <w:p w14:paraId="32EC30F4" w14:textId="6E222275" w:rsidR="00843AF0" w:rsidRPr="004C6CAD" w:rsidRDefault="00C638D4" w:rsidP="004C6CAD">
                            <w:pPr>
                              <w:spacing w:after="0"/>
                              <w:rPr>
                                <w:bCs/>
                                <w:sz w:val="16"/>
                                <w:szCs w:val="18"/>
                              </w:rPr>
                            </w:pPr>
                            <w:r>
                              <w:rPr>
                                <w:b/>
                                <w:sz w:val="20"/>
                              </w:rPr>
                              <w:t>Focus Actions for 21/22</w:t>
                            </w:r>
                            <w:bookmarkStart w:id="0" w:name="_GoBack"/>
                            <w:bookmarkEnd w:id="0"/>
                          </w:p>
                          <w:p w14:paraId="1CD9D1CE" w14:textId="7774C6F5" w:rsidR="00843AF0" w:rsidRDefault="00843AF0" w:rsidP="004C6CAD">
                            <w:pPr>
                              <w:spacing w:after="0"/>
                              <w:rPr>
                                <w:sz w:val="18"/>
                              </w:rPr>
                            </w:pPr>
                            <w:r>
                              <w:rPr>
                                <w:sz w:val="18"/>
                              </w:rPr>
                              <w:t xml:space="preserve">1. </w:t>
                            </w:r>
                            <w:r w:rsidR="00AF783C">
                              <w:rPr>
                                <w:sz w:val="18"/>
                              </w:rPr>
                              <w:t xml:space="preserve">Develop, implement and evaluate the curriculum for </w:t>
                            </w:r>
                            <w:r w:rsidR="009F19AF">
                              <w:rPr>
                                <w:sz w:val="18"/>
                              </w:rPr>
                              <w:t>Orac</w:t>
                            </w:r>
                            <w:r w:rsidR="00AF783C">
                              <w:rPr>
                                <w:sz w:val="18"/>
                              </w:rPr>
                              <w:t>y across school.</w:t>
                            </w:r>
                          </w:p>
                          <w:p w14:paraId="3BB0D55C" w14:textId="2A774CA8" w:rsidR="00843AF0" w:rsidRDefault="00843AF0" w:rsidP="004C6CAD">
                            <w:pPr>
                              <w:spacing w:after="0"/>
                              <w:rPr>
                                <w:sz w:val="18"/>
                              </w:rPr>
                            </w:pPr>
                            <w:r w:rsidRPr="00274AE8">
                              <w:rPr>
                                <w:sz w:val="18"/>
                              </w:rPr>
                              <w:t>2.</w:t>
                            </w:r>
                            <w:r>
                              <w:rPr>
                                <w:sz w:val="18"/>
                              </w:rPr>
                              <w:t xml:space="preserve"> </w:t>
                            </w:r>
                            <w:r w:rsidRPr="00C6284F">
                              <w:rPr>
                                <w:sz w:val="18"/>
                              </w:rPr>
                              <w:t xml:space="preserve">For staff to be aware of what it means to </w:t>
                            </w:r>
                            <w:r w:rsidR="009F19AF">
                              <w:rPr>
                                <w:sz w:val="18"/>
                              </w:rPr>
                              <w:t xml:space="preserve">develop an Oracy rich classroom </w:t>
                            </w:r>
                            <w:r w:rsidRPr="00C6284F">
                              <w:rPr>
                                <w:sz w:val="18"/>
                              </w:rPr>
                              <w:t>and for this disciplinary knowledge to be implemented in lessons</w:t>
                            </w:r>
                            <w:r>
                              <w:rPr>
                                <w:sz w:val="18"/>
                              </w:rPr>
                              <w:t>.</w:t>
                            </w:r>
                          </w:p>
                          <w:p w14:paraId="4B7C77A5" w14:textId="4D05CFF2" w:rsidR="00843AF0" w:rsidRPr="00D566DC" w:rsidRDefault="00843AF0" w:rsidP="004C6CAD">
                            <w:pPr>
                              <w:spacing w:after="0"/>
                              <w:rPr>
                                <w:b/>
                                <w:sz w:val="16"/>
                                <w:szCs w:val="18"/>
                              </w:rPr>
                            </w:pPr>
                            <w:r>
                              <w:rPr>
                                <w:sz w:val="18"/>
                              </w:rPr>
                              <w:t xml:space="preserve">3. </w:t>
                            </w:r>
                            <w:r w:rsidR="0014148F">
                              <w:rPr>
                                <w:sz w:val="18"/>
                              </w:rPr>
                              <w:t>For staff to plan for Gre</w:t>
                            </w:r>
                            <w:r w:rsidR="009F19AF">
                              <w:rPr>
                                <w:sz w:val="18"/>
                              </w:rPr>
                              <w:t>ater Depth thinking in Oracy</w:t>
                            </w:r>
                            <w:r w:rsidR="0014148F">
                              <w:rPr>
                                <w:sz w:val="18"/>
                              </w:rPr>
                              <w:t>, including DISCO questions and using feedback to move children forward.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6F0001" id="_x0000_t202" coordsize="21600,21600" o:spt="202" path="m,l,21600r21600,l21600,xe">
                <v:stroke joinstyle="miter"/>
                <v:path gradientshapeok="t" o:connecttype="rect"/>
              </v:shapetype>
              <v:shape id="Text Box 10" o:spid="_x0000_s1026" type="#_x0000_t202" style="position:absolute;margin-left:386.1pt;margin-top:114.3pt;width:158.4pt;height:157.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" fillcolor="white [3201]">
                <v:textbox>
                  <w:txbxContent>
                    <w:p w14:paraId="32EC30F4" w14:textId="6E222275" w:rsidR="00843AF0" w:rsidRPr="004C6CAD" w:rsidRDefault="00C638D4" w:rsidP="004C6CAD">
                      <w:pPr>
                        <w:spacing w:after="0"/>
                        <w:rPr>
                          <w:bCs/>
                          <w:sz w:val="16"/>
                          <w:szCs w:val="18"/>
                        </w:rPr>
                      </w:pPr>
                      <w:r>
                        <w:rPr>
                          <w:b/>
                          <w:sz w:val="20"/>
                        </w:rPr>
                        <w:t>Focus Actions for 21/22</w:t>
                      </w:r>
                      <w:bookmarkStart w:id="1" w:name="_GoBack"/>
                      <w:bookmarkEnd w:id="1"/>
                    </w:p>
                    <w:p w14:paraId="1CD9D1CE" w14:textId="7774C6F5" w:rsidR="00843AF0" w:rsidRDefault="00843AF0" w:rsidP="004C6CAD">
                      <w:pPr>
                        <w:spacing w:after="0"/>
                        <w:rPr>
                          <w:sz w:val="18"/>
                        </w:rPr>
                      </w:pPr>
                      <w:r>
                        <w:rPr>
                          <w:sz w:val="18"/>
                        </w:rPr>
                        <w:t xml:space="preserve">1. </w:t>
                      </w:r>
                      <w:r w:rsidR="00AF783C">
                        <w:rPr>
                          <w:sz w:val="18"/>
                        </w:rPr>
                        <w:t xml:space="preserve">Develop, implement and evaluate the curriculum for </w:t>
                      </w:r>
                      <w:r w:rsidR="009F19AF">
                        <w:rPr>
                          <w:sz w:val="18"/>
                        </w:rPr>
                        <w:t>Orac</w:t>
                      </w:r>
                      <w:r w:rsidR="00AF783C">
                        <w:rPr>
                          <w:sz w:val="18"/>
                        </w:rPr>
                        <w:t>y across school.</w:t>
                      </w:r>
                    </w:p>
                    <w:p w14:paraId="3BB0D55C" w14:textId="2A774CA8" w:rsidR="00843AF0" w:rsidRDefault="00843AF0" w:rsidP="004C6CAD">
                      <w:pPr>
                        <w:spacing w:after="0"/>
                        <w:rPr>
                          <w:sz w:val="18"/>
                        </w:rPr>
                      </w:pPr>
                      <w:r w:rsidRPr="00274AE8">
                        <w:rPr>
                          <w:sz w:val="18"/>
                        </w:rPr>
                        <w:t>2.</w:t>
                      </w:r>
                      <w:r>
                        <w:rPr>
                          <w:sz w:val="18"/>
                        </w:rPr>
                        <w:t xml:space="preserve"> </w:t>
                      </w:r>
                      <w:r w:rsidRPr="00C6284F">
                        <w:rPr>
                          <w:sz w:val="18"/>
                        </w:rPr>
                        <w:t xml:space="preserve">For staff to be aware of what it means to </w:t>
                      </w:r>
                      <w:r w:rsidR="009F19AF">
                        <w:rPr>
                          <w:sz w:val="18"/>
                        </w:rPr>
                        <w:t xml:space="preserve">develop an Oracy rich classroom </w:t>
                      </w:r>
                      <w:r w:rsidRPr="00C6284F">
                        <w:rPr>
                          <w:sz w:val="18"/>
                        </w:rPr>
                        <w:t>and for this disciplinary knowledge to be implemented in lessons</w:t>
                      </w:r>
                      <w:r>
                        <w:rPr>
                          <w:sz w:val="18"/>
                        </w:rPr>
                        <w:t>.</w:t>
                      </w:r>
                    </w:p>
                    <w:p w14:paraId="4B7C77A5" w14:textId="4D05CFF2" w:rsidR="00843AF0" w:rsidRPr="00D566DC" w:rsidRDefault="00843AF0" w:rsidP="004C6CAD">
                      <w:pPr>
                        <w:spacing w:after="0"/>
                        <w:rPr>
                          <w:b/>
                          <w:sz w:val="16"/>
                          <w:szCs w:val="18"/>
                        </w:rPr>
                      </w:pPr>
                      <w:r>
                        <w:rPr>
                          <w:sz w:val="18"/>
                        </w:rPr>
                        <w:t xml:space="preserve">3. </w:t>
                      </w:r>
                      <w:r w:rsidR="0014148F">
                        <w:rPr>
                          <w:sz w:val="18"/>
                        </w:rPr>
                        <w:t>For staff to plan for Gre</w:t>
                      </w:r>
                      <w:r w:rsidR="009F19AF">
                        <w:rPr>
                          <w:sz w:val="18"/>
                        </w:rPr>
                        <w:t>ater Depth thinking in Oracy</w:t>
                      </w:r>
                      <w:r w:rsidR="0014148F">
                        <w:rPr>
                          <w:sz w:val="18"/>
                        </w:rPr>
                        <w:t>, including DISCO questions and using feedback to move children forward.</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14ADED8" wp14:editId="3440DA3D">
                <wp:simplePos x="0" y="0"/>
                <wp:positionH relativeFrom="column">
                  <wp:posOffset>-239086</wp:posOffset>
                </wp:positionH>
                <wp:positionV relativeFrom="paragraph">
                  <wp:posOffset>1460075</wp:posOffset>
                </wp:positionV>
                <wp:extent cx="5069205" cy="1996580"/>
                <wp:effectExtent l="0" t="0" r="17145" b="22860"/>
                <wp:wrapNone/>
                <wp:docPr id="1" name="Text Box 1"/>
                <wp:cNvGraphicFramePr/>
                <a:graphic xmlns:a="http://schemas.openxmlformats.org/drawingml/2006/main">
                  <a:graphicData uri="http://schemas.microsoft.com/office/word/2010/wordprocessingShape">
                    <wps:wsp>
                      <wps:cNvSpPr txBox="1"/>
                      <wps:spPr>
                        <a:xfrm>
                          <a:off x="0" y="0"/>
                          <a:ext cx="5069205" cy="1996580"/>
                        </a:xfrm>
                        <a:prstGeom prst="rect">
                          <a:avLst/>
                        </a:prstGeom>
                        <a:solidFill>
                          <a:schemeClr val="lt1"/>
                        </a:solidFill>
                        <a:ln w="9525">
                          <a:solidFill>
                            <a:prstClr val="black"/>
                          </a:solidFill>
                        </a:ln>
                      </wps:spPr>
                      <wps:txbx>
                        <w:txbxContent>
                          <w:p w14:paraId="2DC0C7E0" w14:textId="76C85AB9" w:rsidR="00843AF0" w:rsidRDefault="00843AF0" w:rsidP="00C82E9A">
                            <w:pPr>
                              <w:spacing w:after="40"/>
                              <w:rPr>
                                <w:b/>
                                <w:sz w:val="20"/>
                              </w:rPr>
                            </w:pPr>
                            <w:r w:rsidRPr="00274AE8">
                              <w:rPr>
                                <w:b/>
                                <w:sz w:val="20"/>
                              </w:rPr>
                              <w:t>The Curriculum in</w:t>
                            </w:r>
                            <w:r w:rsidR="00C62EC9">
                              <w:rPr>
                                <w:b/>
                                <w:sz w:val="20"/>
                              </w:rPr>
                              <w:t xml:space="preserve"> Orac</w:t>
                            </w:r>
                            <w:r>
                              <w:rPr>
                                <w:b/>
                                <w:sz w:val="20"/>
                              </w:rPr>
                              <w:t>y:</w:t>
                            </w:r>
                          </w:p>
                          <w:p w14:paraId="0DEF6A90" w14:textId="306D0F5F" w:rsidR="009F19AF" w:rsidRPr="009F19AF" w:rsidRDefault="009F19AF" w:rsidP="009F19AF">
                            <w:pPr>
                              <w:spacing w:after="0"/>
                              <w:rPr>
                                <w:bCs/>
                                <w:sz w:val="18"/>
                                <w:szCs w:val="20"/>
                              </w:rPr>
                            </w:pPr>
                            <w:r w:rsidRPr="009F19AF">
                              <w:rPr>
                                <w:bCs/>
                                <w:sz w:val="18"/>
                                <w:szCs w:val="20"/>
                              </w:rPr>
                              <w:t>These skills are being encouraged in every area of our curriculum as good oracy skills can enhance every type of learning including maths and science. A key part of oracy is for children to think carefully about the language they’re using, and tailor it to their subject, purpose and audience.</w:t>
                            </w:r>
                            <w:r>
                              <w:rPr>
                                <w:bCs/>
                                <w:sz w:val="18"/>
                                <w:szCs w:val="20"/>
                              </w:rPr>
                              <w:t xml:space="preserve"> They are often linked with the DISCO questions, created to develop our Greater Depth level of understanding across the board.</w:t>
                            </w:r>
                            <w:r w:rsidRPr="009F19AF">
                              <w:rPr>
                                <w:noProof/>
                                <w:lang w:eastAsia="en-GB"/>
                              </w:rPr>
                              <w:t xml:space="preserve"> </w:t>
                            </w:r>
                            <w:r w:rsidRPr="009F19AF">
                              <w:rPr>
                                <w:bCs/>
                                <w:noProof/>
                                <w:sz w:val="18"/>
                                <w:szCs w:val="20"/>
                                <w:lang w:eastAsia="en-GB"/>
                              </w:rPr>
                              <w:drawing>
                                <wp:inline distT="0" distB="0" distL="0" distR="0" wp14:anchorId="0848F8C7" wp14:editId="088AD2AA">
                                  <wp:extent cx="3598877" cy="1059021"/>
                                  <wp:effectExtent l="0" t="0" r="1905" b="8255"/>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10"/>
                                          <a:stretch>
                                            <a:fillRect/>
                                          </a:stretch>
                                        </pic:blipFill>
                                        <pic:spPr>
                                          <a:xfrm>
                                            <a:off x="0" y="0"/>
                                            <a:ext cx="3609484" cy="1062142"/>
                                          </a:xfrm>
                                          <a:prstGeom prst="rect">
                                            <a:avLst/>
                                          </a:prstGeom>
                                        </pic:spPr>
                                      </pic:pic>
                                    </a:graphicData>
                                  </a:graphic>
                                </wp:inline>
                              </w:drawing>
                            </w:r>
                          </w:p>
                          <w:p w14:paraId="34D7C6A4" w14:textId="54EC617C" w:rsidR="009F19AF" w:rsidRPr="009F19AF" w:rsidRDefault="009F19AF" w:rsidP="009F19AF">
                            <w:pPr>
                              <w:spacing w:after="0"/>
                              <w:rPr>
                                <w:bCs/>
                                <w:sz w:val="18"/>
                                <w:szCs w:val="20"/>
                              </w:rPr>
                            </w:pPr>
                            <w:r w:rsidRPr="009F19AF">
                              <w:rPr>
                                <w:bCs/>
                                <w:sz w:val="18"/>
                                <w:szCs w:val="20"/>
                              </w:rPr>
                              <w:t> </w:t>
                            </w:r>
                          </w:p>
                          <w:p w14:paraId="753D5DCE" w14:textId="0B64BF12" w:rsidR="00843AF0" w:rsidRPr="001E2336" w:rsidRDefault="00843AF0" w:rsidP="0014148F">
                            <w:pPr>
                              <w:spacing w:after="40"/>
                              <w:jc w:val="center"/>
                              <w:rPr>
                                <w:bCs/>
                                <w:sz w:val="16"/>
                                <w:szCs w:val="18"/>
                              </w:rPr>
                            </w:pPr>
                          </w:p>
                          <w:p w14:paraId="2E75BDCB" w14:textId="3302D408" w:rsidR="00843AF0" w:rsidRPr="00D566DC" w:rsidRDefault="0086029D" w:rsidP="00D566DC">
                            <w:pPr>
                              <w:spacing w:after="0"/>
                              <w:rPr>
                                <w:b/>
                                <w:sz w:val="16"/>
                                <w:szCs w:val="18"/>
                              </w:rPr>
                            </w:pPr>
                            <w:r>
                              <w:rPr>
                                <w:b/>
                                <w:sz w:val="16"/>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ADED8" id="Text Box 1" o:spid="_x0000_s1027" type="#_x0000_t202" style="position:absolute;margin-left:-18.85pt;margin-top:114.95pt;width:399.15pt;height:15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" fillcolor="white [3201]">
                <v:textbox>
                  <w:txbxContent>
                    <w:p w14:paraId="2DC0C7E0" w14:textId="76C85AB9" w:rsidR="00843AF0" w:rsidRDefault="00843AF0" w:rsidP="00C82E9A">
                      <w:pPr>
                        <w:spacing w:after="40"/>
                        <w:rPr>
                          <w:b/>
                          <w:sz w:val="20"/>
                        </w:rPr>
                      </w:pPr>
                      <w:r w:rsidRPr="00274AE8">
                        <w:rPr>
                          <w:b/>
                          <w:sz w:val="20"/>
                        </w:rPr>
                        <w:t>The Curriculum in</w:t>
                      </w:r>
                      <w:r w:rsidR="00C62EC9">
                        <w:rPr>
                          <w:b/>
                          <w:sz w:val="20"/>
                        </w:rPr>
                        <w:t xml:space="preserve"> Orac</w:t>
                      </w:r>
                      <w:r>
                        <w:rPr>
                          <w:b/>
                          <w:sz w:val="20"/>
                        </w:rPr>
                        <w:t>y:</w:t>
                      </w:r>
                    </w:p>
                    <w:p w14:paraId="0DEF6A90" w14:textId="306D0F5F" w:rsidR="009F19AF" w:rsidRPr="009F19AF" w:rsidRDefault="009F19AF" w:rsidP="009F19AF">
                      <w:pPr>
                        <w:spacing w:after="0"/>
                        <w:rPr>
                          <w:bCs/>
                          <w:sz w:val="18"/>
                          <w:szCs w:val="20"/>
                        </w:rPr>
                      </w:pPr>
                      <w:r w:rsidRPr="009F19AF">
                        <w:rPr>
                          <w:bCs/>
                          <w:sz w:val="18"/>
                          <w:szCs w:val="20"/>
                        </w:rPr>
                        <w:t>These skills are being encouraged in every area of our curriculum as good oracy skills can enhance every type of learning including maths and science. A key part of oracy is for children to think carefully about the language they’re using, and tailor it to their subject, purpose and audience.</w:t>
                      </w:r>
                      <w:r>
                        <w:rPr>
                          <w:bCs/>
                          <w:sz w:val="18"/>
                          <w:szCs w:val="20"/>
                        </w:rPr>
                        <w:t xml:space="preserve"> They are often linked with the DISCO questions, created to develop our Greater Depth level of understanding across the board.</w:t>
                      </w:r>
                      <w:r w:rsidRPr="009F19AF">
                        <w:rPr>
                          <w:noProof/>
                          <w:lang w:eastAsia="en-GB"/>
                        </w:rPr>
                        <w:t xml:space="preserve"> </w:t>
                      </w:r>
                      <w:r w:rsidRPr="009F19AF">
                        <w:rPr>
                          <w:bCs/>
                          <w:noProof/>
                          <w:sz w:val="18"/>
                          <w:szCs w:val="20"/>
                          <w:lang w:eastAsia="en-GB"/>
                        </w:rPr>
                        <w:drawing>
                          <wp:inline distT="0" distB="0" distL="0" distR="0" wp14:anchorId="0848F8C7" wp14:editId="088AD2AA">
                            <wp:extent cx="3598877" cy="1059021"/>
                            <wp:effectExtent l="0" t="0" r="1905" b="8255"/>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10"/>
                                    <a:stretch>
                                      <a:fillRect/>
                                    </a:stretch>
                                  </pic:blipFill>
                                  <pic:spPr>
                                    <a:xfrm>
                                      <a:off x="0" y="0"/>
                                      <a:ext cx="3609484" cy="1062142"/>
                                    </a:xfrm>
                                    <a:prstGeom prst="rect">
                                      <a:avLst/>
                                    </a:prstGeom>
                                  </pic:spPr>
                                </pic:pic>
                              </a:graphicData>
                            </a:graphic>
                          </wp:inline>
                        </w:drawing>
                      </w:r>
                    </w:p>
                    <w:p w14:paraId="34D7C6A4" w14:textId="54EC617C" w:rsidR="009F19AF" w:rsidRPr="009F19AF" w:rsidRDefault="009F19AF" w:rsidP="009F19AF">
                      <w:pPr>
                        <w:spacing w:after="0"/>
                        <w:rPr>
                          <w:bCs/>
                          <w:sz w:val="18"/>
                          <w:szCs w:val="20"/>
                        </w:rPr>
                      </w:pPr>
                      <w:r w:rsidRPr="009F19AF">
                        <w:rPr>
                          <w:bCs/>
                          <w:sz w:val="18"/>
                          <w:szCs w:val="20"/>
                        </w:rPr>
                        <w:t> </w:t>
                      </w:r>
                    </w:p>
                    <w:p w14:paraId="753D5DCE" w14:textId="0B64BF12" w:rsidR="00843AF0" w:rsidRPr="001E2336" w:rsidRDefault="00843AF0" w:rsidP="0014148F">
                      <w:pPr>
                        <w:spacing w:after="40"/>
                        <w:jc w:val="center"/>
                        <w:rPr>
                          <w:bCs/>
                          <w:sz w:val="16"/>
                          <w:szCs w:val="18"/>
                        </w:rPr>
                      </w:pPr>
                    </w:p>
                    <w:p w14:paraId="2E75BDCB" w14:textId="3302D408" w:rsidR="00843AF0" w:rsidRPr="00D566DC" w:rsidRDefault="0086029D" w:rsidP="00D566DC">
                      <w:pPr>
                        <w:spacing w:after="0"/>
                        <w:rPr>
                          <w:b/>
                          <w:sz w:val="16"/>
                          <w:szCs w:val="18"/>
                        </w:rPr>
                      </w:pPr>
                      <w:r>
                        <w:rPr>
                          <w:b/>
                          <w:sz w:val="16"/>
                          <w:szCs w:val="18"/>
                        </w:rPr>
                        <w:t xml:space="preserve">                                          </w:t>
                      </w:r>
                    </w:p>
                  </w:txbxContent>
                </v:textbox>
              </v:shape>
            </w:pict>
          </mc:Fallback>
        </mc:AlternateContent>
      </w:r>
      <w:r w:rsidR="00E273C9" w:rsidRPr="00A402A7">
        <w:rPr>
          <w:noProof/>
          <w:color w:val="FF0000"/>
          <w:lang w:eastAsia="en-GB"/>
        </w:rPr>
        <mc:AlternateContent>
          <mc:Choice Requires="wps">
            <w:drawing>
              <wp:anchor distT="45720" distB="45720" distL="114300" distR="114300" simplePos="0" relativeHeight="251659264" behindDoc="0" locked="0" layoutInCell="1" allowOverlap="1" wp14:anchorId="23D9E58F" wp14:editId="230106D3">
                <wp:simplePos x="0" y="0"/>
                <wp:positionH relativeFrom="margin">
                  <wp:align>center</wp:align>
                </wp:positionH>
                <wp:positionV relativeFrom="paragraph">
                  <wp:posOffset>537</wp:posOffset>
                </wp:positionV>
                <wp:extent cx="7169785" cy="1397000"/>
                <wp:effectExtent l="0" t="0" r="120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785" cy="1397000"/>
                        </a:xfrm>
                        <a:prstGeom prst="rect">
                          <a:avLst/>
                        </a:prstGeom>
                        <a:solidFill>
                          <a:srgbClr val="FFFFFF"/>
                        </a:solidFill>
                        <a:ln w="9525">
                          <a:solidFill>
                            <a:schemeClr val="tx1"/>
                          </a:solidFill>
                          <a:miter lim="800000"/>
                          <a:headEnd/>
                          <a:tailEnd/>
                        </a:ln>
                      </wps:spPr>
                      <wps:txbx>
                        <w:txbxContent>
                          <w:p w14:paraId="74A4A47E" w14:textId="77777777" w:rsidR="00843AF0" w:rsidRDefault="00843AF0" w:rsidP="001E2336">
                            <w:pPr>
                              <w:spacing w:after="0"/>
                              <w:rPr>
                                <w:bCs/>
                                <w:color w:val="FF0000"/>
                                <w:sz w:val="20"/>
                              </w:rPr>
                            </w:pPr>
                            <w:r w:rsidRPr="00A402A7">
                              <w:rPr>
                                <w:b/>
                                <w:color w:val="FF0000"/>
                                <w:sz w:val="20"/>
                                <w:u w:val="single"/>
                              </w:rPr>
                              <w:t>Intent:</w:t>
                            </w:r>
                            <w:r w:rsidRPr="00D566DC">
                              <w:rPr>
                                <w:bCs/>
                                <w:color w:val="FF0000"/>
                                <w:sz w:val="20"/>
                              </w:rPr>
                              <w:t xml:space="preserve"> </w:t>
                            </w:r>
                          </w:p>
                          <w:p w14:paraId="3C512932" w14:textId="77777777" w:rsidR="009F19AF" w:rsidRPr="009F19AF" w:rsidRDefault="009F19AF" w:rsidP="009F19AF">
                            <w:pPr>
                              <w:spacing w:after="0"/>
                              <w:rPr>
                                <w:bCs/>
                                <w:sz w:val="18"/>
                                <w:szCs w:val="20"/>
                              </w:rPr>
                            </w:pPr>
                            <w:r w:rsidRPr="009F19AF">
                              <w:rPr>
                                <w:bCs/>
                                <w:sz w:val="18"/>
                                <w:szCs w:val="20"/>
                              </w:rPr>
                              <w:t>Speaking and listening are fundamental to the teaching of English and permeates the whole curriculum – cognitively, socially and linguistically. We want our children to develop effective communication skills for the here and now and also in readiness for later life. Having recently invested in Oracy training with Voice 21 (a national charity that exists to enable teachers and schools to provide a high quality Oracy education so that all young people can find their </w:t>
                            </w:r>
                            <w:r w:rsidRPr="009F19AF">
                              <w:rPr>
                                <w:b/>
                                <w:bCs/>
                                <w:sz w:val="18"/>
                                <w:szCs w:val="20"/>
                              </w:rPr>
                              <w:t>voice</w:t>
                            </w:r>
                            <w:r w:rsidRPr="009F19AF">
                              <w:rPr>
                                <w:bCs/>
                                <w:sz w:val="18"/>
                                <w:szCs w:val="20"/>
                              </w:rPr>
                              <w:t> for success in school and life) we are committed to building and embedding a culture of oracy throughout our curriculum.</w:t>
                            </w:r>
                          </w:p>
                          <w:p w14:paraId="10A62B79" w14:textId="77777777" w:rsidR="009F19AF" w:rsidRPr="009F19AF" w:rsidRDefault="009F19AF" w:rsidP="009F19AF">
                            <w:pPr>
                              <w:spacing w:after="0"/>
                              <w:rPr>
                                <w:bCs/>
                                <w:sz w:val="18"/>
                                <w:szCs w:val="20"/>
                              </w:rPr>
                            </w:pPr>
                            <w:r w:rsidRPr="009F19AF">
                              <w:rPr>
                                <w:bCs/>
                                <w:sz w:val="18"/>
                                <w:szCs w:val="20"/>
                              </w:rPr>
                              <w:t>  </w:t>
                            </w:r>
                          </w:p>
                          <w:p w14:paraId="5FC6653E" w14:textId="74360BCB" w:rsidR="009F19AF" w:rsidRPr="009F19AF" w:rsidRDefault="009F19AF" w:rsidP="009F19AF">
                            <w:pPr>
                              <w:spacing w:after="0"/>
                              <w:rPr>
                                <w:bCs/>
                                <w:sz w:val="18"/>
                                <w:szCs w:val="20"/>
                              </w:rPr>
                            </w:pPr>
                            <w:r w:rsidRPr="009F19AF">
                              <w:rPr>
                                <w:bCs/>
                                <w:sz w:val="18"/>
                                <w:szCs w:val="20"/>
                              </w:rPr>
                              <w:t xml:space="preserve">Our aim is to enable the children to improve their levels of oracy so that they are express themselves clearly and are able to communicate effectively and confidently in front of any type of audience.  </w:t>
                            </w:r>
                          </w:p>
                          <w:p w14:paraId="4CED0F5E" w14:textId="6361DC66" w:rsidR="00843AF0" w:rsidRPr="00D566DC" w:rsidRDefault="00843AF0" w:rsidP="009F19AF">
                            <w:pPr>
                              <w:spacing w:after="0"/>
                              <w:rPr>
                                <w:bCs/>
                                <w:color w:val="FF0000"/>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9E58F" id="Text Box 2" o:spid="_x0000_s1028" type="#_x0000_t202" style="position:absolute;margin-left:0;margin-top:.05pt;width:564.55pt;height:110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" strokecolor="black [3213]">
                <v:textbox>
                  <w:txbxContent>
                    <w:p w14:paraId="74A4A47E" w14:textId="77777777" w:rsidR="00843AF0" w:rsidRDefault="00843AF0" w:rsidP="001E2336">
                      <w:pPr>
                        <w:spacing w:after="0"/>
                        <w:rPr>
                          <w:bCs/>
                          <w:color w:val="FF0000"/>
                          <w:sz w:val="20"/>
                        </w:rPr>
                      </w:pPr>
                      <w:r w:rsidRPr="00A402A7">
                        <w:rPr>
                          <w:b/>
                          <w:color w:val="FF0000"/>
                          <w:sz w:val="20"/>
                          <w:u w:val="single"/>
                        </w:rPr>
                        <w:t>Intent:</w:t>
                      </w:r>
                      <w:r w:rsidRPr="00D566DC">
                        <w:rPr>
                          <w:bCs/>
                          <w:color w:val="FF0000"/>
                          <w:sz w:val="20"/>
                        </w:rPr>
                        <w:t xml:space="preserve"> </w:t>
                      </w:r>
                    </w:p>
                    <w:p w14:paraId="3C512932" w14:textId="77777777" w:rsidR="009F19AF" w:rsidRPr="009F19AF" w:rsidRDefault="009F19AF" w:rsidP="009F19AF">
                      <w:pPr>
                        <w:spacing w:after="0"/>
                        <w:rPr>
                          <w:bCs/>
                          <w:sz w:val="18"/>
                          <w:szCs w:val="20"/>
                        </w:rPr>
                      </w:pPr>
                      <w:r w:rsidRPr="009F19AF">
                        <w:rPr>
                          <w:bCs/>
                          <w:sz w:val="18"/>
                          <w:szCs w:val="20"/>
                        </w:rPr>
                        <w:t>Speaking and listening are fundamental to the teaching of English and permeates the whole curriculum – cognitively, socially and linguistically. We want our children to develop effective communication skills for the here and now and also in readiness for later life. Having recently invested in Oracy training with Voice 21 (a national charity that exists to enable teachers and schools to provide a high quality Oracy education so that all young people can find their </w:t>
                      </w:r>
                      <w:r w:rsidRPr="009F19AF">
                        <w:rPr>
                          <w:b/>
                          <w:bCs/>
                          <w:sz w:val="18"/>
                          <w:szCs w:val="20"/>
                        </w:rPr>
                        <w:t>voice</w:t>
                      </w:r>
                      <w:r w:rsidRPr="009F19AF">
                        <w:rPr>
                          <w:bCs/>
                          <w:sz w:val="18"/>
                          <w:szCs w:val="20"/>
                        </w:rPr>
                        <w:t> for success in school and life) we are committed to building and embedding a culture of oracy throughout our curriculum.</w:t>
                      </w:r>
                    </w:p>
                    <w:p w14:paraId="10A62B79" w14:textId="77777777" w:rsidR="009F19AF" w:rsidRPr="009F19AF" w:rsidRDefault="009F19AF" w:rsidP="009F19AF">
                      <w:pPr>
                        <w:spacing w:after="0"/>
                        <w:rPr>
                          <w:bCs/>
                          <w:sz w:val="18"/>
                          <w:szCs w:val="20"/>
                        </w:rPr>
                      </w:pPr>
                      <w:r w:rsidRPr="009F19AF">
                        <w:rPr>
                          <w:bCs/>
                          <w:sz w:val="18"/>
                          <w:szCs w:val="20"/>
                        </w:rPr>
                        <w:t>  </w:t>
                      </w:r>
                    </w:p>
                    <w:p w14:paraId="5FC6653E" w14:textId="74360BCB" w:rsidR="009F19AF" w:rsidRPr="009F19AF" w:rsidRDefault="009F19AF" w:rsidP="009F19AF">
                      <w:pPr>
                        <w:spacing w:after="0"/>
                        <w:rPr>
                          <w:bCs/>
                          <w:sz w:val="18"/>
                          <w:szCs w:val="20"/>
                        </w:rPr>
                      </w:pPr>
                      <w:r w:rsidRPr="009F19AF">
                        <w:rPr>
                          <w:bCs/>
                          <w:sz w:val="18"/>
                          <w:szCs w:val="20"/>
                        </w:rPr>
                        <w:t xml:space="preserve">Our aim is to enable the children to improve their levels of oracy so that they are express themselves clearly and are able to communicate effectively and confidently in front of any type of audience.  </w:t>
                      </w:r>
                    </w:p>
                    <w:p w14:paraId="4CED0F5E" w14:textId="6361DC66" w:rsidR="00843AF0" w:rsidRPr="00D566DC" w:rsidRDefault="00843AF0" w:rsidP="009F19AF">
                      <w:pPr>
                        <w:spacing w:after="0"/>
                        <w:rPr>
                          <w:bCs/>
                          <w:color w:val="FF0000"/>
                          <w:sz w:val="20"/>
                        </w:rPr>
                      </w:pPr>
                    </w:p>
                  </w:txbxContent>
                </v:textbox>
                <w10:wrap type="square" anchorx="margin"/>
              </v:shape>
            </w:pict>
          </mc:Fallback>
        </mc:AlternateContent>
      </w:r>
      <w:r w:rsidR="00A402A7">
        <w:rPr>
          <w:b/>
          <w:sz w:val="36"/>
        </w:rPr>
        <w:t xml:space="preserve"> </w:t>
      </w:r>
    </w:p>
    <w:p w14:paraId="155857B6" w14:textId="1A84A055" w:rsidR="004C6CAD" w:rsidRDefault="004C6CAD" w:rsidP="00274AE8">
      <w:pPr>
        <w:tabs>
          <w:tab w:val="left" w:pos="7799"/>
        </w:tabs>
        <w:jc w:val="right"/>
      </w:pPr>
    </w:p>
    <w:p w14:paraId="4E0D9C2C" w14:textId="03E71439" w:rsidR="004C6CAD" w:rsidRDefault="004C6CAD" w:rsidP="00274AE8">
      <w:pPr>
        <w:tabs>
          <w:tab w:val="left" w:pos="7799"/>
        </w:tabs>
        <w:jc w:val="right"/>
      </w:pPr>
    </w:p>
    <w:p w14:paraId="0BCA05BE" w14:textId="5115B44A" w:rsidR="004C6CAD" w:rsidRDefault="004C6CAD" w:rsidP="00274AE8">
      <w:pPr>
        <w:tabs>
          <w:tab w:val="left" w:pos="7799"/>
        </w:tabs>
        <w:jc w:val="right"/>
      </w:pPr>
    </w:p>
    <w:p w14:paraId="39AC54FF" w14:textId="312739C7" w:rsidR="004C6CAD" w:rsidRDefault="004C6CAD" w:rsidP="00274AE8">
      <w:pPr>
        <w:tabs>
          <w:tab w:val="left" w:pos="7799"/>
        </w:tabs>
        <w:jc w:val="right"/>
      </w:pPr>
    </w:p>
    <w:p w14:paraId="40B10EBB" w14:textId="055FC8DF" w:rsidR="004C6CAD" w:rsidRDefault="004C6CAD" w:rsidP="00274AE8">
      <w:pPr>
        <w:tabs>
          <w:tab w:val="left" w:pos="7799"/>
        </w:tabs>
        <w:jc w:val="right"/>
      </w:pPr>
    </w:p>
    <w:p w14:paraId="004369EA" w14:textId="43D57B33" w:rsidR="004C6CAD" w:rsidRDefault="004C6CAD" w:rsidP="00274AE8">
      <w:pPr>
        <w:tabs>
          <w:tab w:val="left" w:pos="7799"/>
        </w:tabs>
        <w:jc w:val="right"/>
      </w:pPr>
    </w:p>
    <w:tbl>
      <w:tblPr>
        <w:tblpPr w:leftFromText="180" w:rightFromText="180" w:vertAnchor="text" w:horzAnchor="margin" w:tblpXSpec="center" w:tblpY="-21"/>
        <w:tblW w:w="1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3827"/>
        <w:gridCol w:w="3642"/>
      </w:tblGrid>
      <w:tr w:rsidR="004A00FD" w14:paraId="787FE3BF" w14:textId="77777777" w:rsidTr="004A00FD">
        <w:trPr>
          <w:trHeight w:val="356"/>
        </w:trPr>
        <w:tc>
          <w:tcPr>
            <w:tcW w:w="11292" w:type="dxa"/>
            <w:gridSpan w:val="3"/>
            <w:shd w:val="clear" w:color="auto" w:fill="DEEAF6" w:themeFill="accent1" w:themeFillTint="33"/>
          </w:tcPr>
          <w:p w14:paraId="13532A06" w14:textId="77777777" w:rsidR="004A00FD" w:rsidRPr="00A402A7" w:rsidRDefault="004A00FD" w:rsidP="004A00FD">
            <w:pPr>
              <w:tabs>
                <w:tab w:val="left" w:pos="8640"/>
              </w:tabs>
              <w:rPr>
                <w:b/>
                <w:u w:val="single"/>
              </w:rPr>
            </w:pPr>
            <w:r w:rsidRPr="00A402A7">
              <w:rPr>
                <w:b/>
                <w:color w:val="FF0000"/>
                <w:u w:val="single"/>
              </w:rPr>
              <w:t xml:space="preserve">Implementation: </w:t>
            </w:r>
          </w:p>
        </w:tc>
      </w:tr>
      <w:tr w:rsidR="004A00FD" w14:paraId="237EEA7D" w14:textId="77777777" w:rsidTr="004A00FD">
        <w:trPr>
          <w:trHeight w:val="356"/>
        </w:trPr>
        <w:tc>
          <w:tcPr>
            <w:tcW w:w="3823" w:type="dxa"/>
          </w:tcPr>
          <w:p w14:paraId="5D50FFBC" w14:textId="77777777" w:rsidR="004A00FD" w:rsidRPr="00274AE8" w:rsidRDefault="004A00FD" w:rsidP="004A00FD">
            <w:pPr>
              <w:tabs>
                <w:tab w:val="left" w:pos="8640"/>
              </w:tabs>
              <w:spacing w:after="0"/>
              <w:jc w:val="center"/>
              <w:rPr>
                <w:b/>
                <w:sz w:val="20"/>
              </w:rPr>
            </w:pPr>
            <w:r w:rsidRPr="00274AE8">
              <w:rPr>
                <w:b/>
                <w:sz w:val="20"/>
              </w:rPr>
              <w:t>What does our planning include?</w:t>
            </w:r>
          </w:p>
        </w:tc>
        <w:tc>
          <w:tcPr>
            <w:tcW w:w="3827" w:type="dxa"/>
          </w:tcPr>
          <w:p w14:paraId="076FB820" w14:textId="77777777" w:rsidR="004A00FD" w:rsidRPr="00274AE8" w:rsidRDefault="004A00FD" w:rsidP="004A00FD">
            <w:pPr>
              <w:tabs>
                <w:tab w:val="left" w:pos="8640"/>
              </w:tabs>
              <w:spacing w:after="0"/>
              <w:jc w:val="center"/>
              <w:rPr>
                <w:b/>
                <w:sz w:val="20"/>
              </w:rPr>
            </w:pPr>
            <w:r w:rsidRPr="00274AE8">
              <w:rPr>
                <w:b/>
                <w:sz w:val="20"/>
              </w:rPr>
              <w:t>What approaches to Teaching and Learning do we use?</w:t>
            </w:r>
          </w:p>
        </w:tc>
        <w:tc>
          <w:tcPr>
            <w:tcW w:w="3642" w:type="dxa"/>
          </w:tcPr>
          <w:p w14:paraId="63F75B85" w14:textId="77777777" w:rsidR="004A00FD" w:rsidRPr="00274AE8" w:rsidRDefault="004A00FD" w:rsidP="004A00FD">
            <w:pPr>
              <w:tabs>
                <w:tab w:val="left" w:pos="8640"/>
              </w:tabs>
              <w:spacing w:after="0"/>
              <w:jc w:val="center"/>
              <w:rPr>
                <w:b/>
                <w:sz w:val="20"/>
              </w:rPr>
            </w:pPr>
            <w:r>
              <w:rPr>
                <w:b/>
                <w:sz w:val="20"/>
              </w:rPr>
              <w:t>CPD</w:t>
            </w:r>
          </w:p>
        </w:tc>
      </w:tr>
      <w:tr w:rsidR="004A00FD" w14:paraId="1B2FA471" w14:textId="77777777" w:rsidTr="004A00FD">
        <w:trPr>
          <w:trHeight w:val="2829"/>
        </w:trPr>
        <w:tc>
          <w:tcPr>
            <w:tcW w:w="3823" w:type="dxa"/>
          </w:tcPr>
          <w:p w14:paraId="56F689D6" w14:textId="77777777" w:rsidR="004A00FD" w:rsidRPr="009F19AF" w:rsidRDefault="004A00FD" w:rsidP="004A00FD">
            <w:pPr>
              <w:pStyle w:val="ListParagraph"/>
              <w:numPr>
                <w:ilvl w:val="0"/>
                <w:numId w:val="4"/>
              </w:numPr>
              <w:tabs>
                <w:tab w:val="left" w:pos="8640"/>
              </w:tabs>
              <w:rPr>
                <w:sz w:val="20"/>
              </w:rPr>
            </w:pPr>
            <w:r w:rsidRPr="009F19AF">
              <w:rPr>
                <w:sz w:val="20"/>
              </w:rPr>
              <w:t>Opportunities for Oracy embedded into every lesson.</w:t>
            </w:r>
          </w:p>
          <w:p w14:paraId="4B12BB12" w14:textId="77777777" w:rsidR="004A00FD" w:rsidRPr="009F19AF" w:rsidRDefault="004A00FD" w:rsidP="004A00FD">
            <w:pPr>
              <w:pStyle w:val="ListParagraph"/>
              <w:numPr>
                <w:ilvl w:val="0"/>
                <w:numId w:val="4"/>
              </w:numPr>
              <w:tabs>
                <w:tab w:val="left" w:pos="8640"/>
              </w:tabs>
              <w:rPr>
                <w:sz w:val="20"/>
              </w:rPr>
            </w:pPr>
            <w:r w:rsidRPr="009F19AF">
              <w:rPr>
                <w:sz w:val="20"/>
              </w:rPr>
              <w:t>Sentence starters and vocabulary boxes.</w:t>
            </w:r>
          </w:p>
          <w:p w14:paraId="289F83B2" w14:textId="77777777" w:rsidR="004A00FD" w:rsidRDefault="004A00FD" w:rsidP="004A00FD">
            <w:pPr>
              <w:pStyle w:val="ListParagraph"/>
              <w:numPr>
                <w:ilvl w:val="0"/>
                <w:numId w:val="4"/>
              </w:numPr>
              <w:tabs>
                <w:tab w:val="left" w:pos="8640"/>
              </w:tabs>
              <w:rPr>
                <w:sz w:val="20"/>
              </w:rPr>
            </w:pPr>
            <w:r w:rsidRPr="009F19AF">
              <w:rPr>
                <w:sz w:val="20"/>
              </w:rPr>
              <w:t xml:space="preserve">Lessons that balance opportunities for </w:t>
            </w:r>
            <w:r w:rsidRPr="009F19AF">
              <w:rPr>
                <w:b/>
                <w:sz w:val="20"/>
              </w:rPr>
              <w:t>learning to talk</w:t>
            </w:r>
            <w:r w:rsidRPr="009F19AF">
              <w:rPr>
                <w:sz w:val="20"/>
              </w:rPr>
              <w:t xml:space="preserve"> as well as </w:t>
            </w:r>
            <w:r w:rsidRPr="009F19AF">
              <w:rPr>
                <w:b/>
                <w:sz w:val="20"/>
              </w:rPr>
              <w:t>learning through talk.</w:t>
            </w:r>
            <w:r w:rsidRPr="009F19AF">
              <w:rPr>
                <w:sz w:val="20"/>
              </w:rPr>
              <w:t xml:space="preserve"> </w:t>
            </w:r>
          </w:p>
          <w:p w14:paraId="0A8C1B8F" w14:textId="77777777" w:rsidR="004A00FD" w:rsidRPr="00E273C9" w:rsidRDefault="004A00FD" w:rsidP="004A00FD">
            <w:pPr>
              <w:pStyle w:val="ListParagraph"/>
              <w:numPr>
                <w:ilvl w:val="0"/>
                <w:numId w:val="4"/>
              </w:numPr>
              <w:tabs>
                <w:tab w:val="left" w:pos="8640"/>
              </w:tabs>
              <w:spacing w:after="40"/>
              <w:rPr>
                <w:sz w:val="20"/>
              </w:rPr>
            </w:pPr>
            <w:r w:rsidRPr="00E273C9">
              <w:rPr>
                <w:sz w:val="20"/>
              </w:rPr>
              <w:t>Questioning in lesson utilising approaches from “Teaching Walkthrus”.</w:t>
            </w:r>
          </w:p>
          <w:p w14:paraId="3C09F2E6" w14:textId="77777777" w:rsidR="004A00FD" w:rsidRPr="00E273C9" w:rsidRDefault="004A00FD" w:rsidP="004A00FD">
            <w:pPr>
              <w:pStyle w:val="ListParagraph"/>
              <w:numPr>
                <w:ilvl w:val="0"/>
                <w:numId w:val="4"/>
              </w:numPr>
              <w:tabs>
                <w:tab w:val="left" w:pos="8640"/>
              </w:tabs>
              <w:spacing w:after="40"/>
              <w:rPr>
                <w:sz w:val="20"/>
              </w:rPr>
            </w:pPr>
            <w:r w:rsidRPr="00E273C9">
              <w:rPr>
                <w:sz w:val="20"/>
              </w:rPr>
              <w:t>Peer Feedback.</w:t>
            </w:r>
          </w:p>
          <w:p w14:paraId="64B83300" w14:textId="77777777" w:rsidR="004A00FD" w:rsidRPr="004A00FD" w:rsidRDefault="004A00FD" w:rsidP="004A00FD">
            <w:pPr>
              <w:tabs>
                <w:tab w:val="left" w:pos="8640"/>
              </w:tabs>
              <w:ind w:left="360"/>
              <w:rPr>
                <w:sz w:val="20"/>
              </w:rPr>
            </w:pPr>
          </w:p>
        </w:tc>
        <w:tc>
          <w:tcPr>
            <w:tcW w:w="3827" w:type="dxa"/>
          </w:tcPr>
          <w:p w14:paraId="098971DA" w14:textId="4DDA85CC" w:rsidR="004A00FD" w:rsidRPr="00E273C9" w:rsidRDefault="004A00FD" w:rsidP="004A00FD">
            <w:pPr>
              <w:rPr>
                <w:rFonts w:cstheme="minorHAnsi"/>
                <w:sz w:val="20"/>
                <w:szCs w:val="20"/>
              </w:rPr>
            </w:pPr>
            <w:r w:rsidRPr="00E273C9">
              <w:rPr>
                <w:rFonts w:cstheme="minorHAnsi"/>
                <w:b/>
                <w:sz w:val="20"/>
                <w:szCs w:val="20"/>
              </w:rPr>
              <w:t>Digital learning</w:t>
            </w:r>
            <w:r w:rsidRPr="00E273C9">
              <w:rPr>
                <w:rFonts w:cstheme="minorHAnsi"/>
                <w:sz w:val="20"/>
                <w:szCs w:val="20"/>
              </w:rPr>
              <w:t xml:space="preserve">: </w:t>
            </w:r>
            <w:r>
              <w:rPr>
                <w:rFonts w:cstheme="minorHAnsi"/>
                <w:sz w:val="20"/>
                <w:szCs w:val="20"/>
              </w:rPr>
              <w:t>outcomes are</w:t>
            </w:r>
            <w:r w:rsidRPr="00E273C9">
              <w:rPr>
                <w:rFonts w:cstheme="minorHAnsi"/>
                <w:sz w:val="20"/>
                <w:szCs w:val="20"/>
              </w:rPr>
              <w:t xml:space="preserve"> monitored by Oracy leads to ensure they are on track to achieve high outcomes by the end of the year. </w:t>
            </w:r>
          </w:p>
          <w:p w14:paraId="78E16C6B" w14:textId="37AB2E42" w:rsidR="004A00FD" w:rsidRPr="00E273C9" w:rsidRDefault="004A00FD" w:rsidP="004A00FD">
            <w:pPr>
              <w:rPr>
                <w:rFonts w:eastAsia="Calibri" w:cstheme="minorHAnsi"/>
                <w:b/>
                <w:color w:val="000000" w:themeColor="text1"/>
                <w:sz w:val="20"/>
                <w:szCs w:val="20"/>
              </w:rPr>
            </w:pPr>
            <w:r w:rsidRPr="00E273C9">
              <w:rPr>
                <w:rFonts w:cstheme="minorHAnsi"/>
                <w:b/>
                <w:sz w:val="20"/>
                <w:szCs w:val="20"/>
              </w:rPr>
              <w:t>Exceeding Expectations:</w:t>
            </w:r>
            <w:r>
              <w:rPr>
                <w:rFonts w:cstheme="minorHAnsi"/>
                <w:b/>
                <w:sz w:val="20"/>
                <w:szCs w:val="20"/>
              </w:rPr>
              <w:t xml:space="preserve"> </w:t>
            </w:r>
            <w:r w:rsidRPr="00E273C9">
              <w:rPr>
                <w:rFonts w:eastAsia="Calibri" w:cstheme="minorHAnsi"/>
                <w:color w:val="000000" w:themeColor="text1"/>
                <w:sz w:val="20"/>
                <w:szCs w:val="20"/>
              </w:rPr>
              <w:t>Sentence Starter and Vocabulary curriculum’ to be created and used in net years planning to map progression throughout school.</w:t>
            </w:r>
          </w:p>
          <w:p w14:paraId="7B0935DC" w14:textId="0E9043C1" w:rsidR="004A00FD" w:rsidRPr="004A00FD" w:rsidRDefault="004A00FD" w:rsidP="004A00FD">
            <w:pPr>
              <w:rPr>
                <w:rFonts w:eastAsia="Calibri" w:cstheme="minorHAnsi"/>
                <w:b/>
                <w:color w:val="000000" w:themeColor="text1"/>
                <w:sz w:val="20"/>
                <w:szCs w:val="20"/>
              </w:rPr>
            </w:pPr>
            <w:r w:rsidRPr="00E273C9">
              <w:rPr>
                <w:noProof/>
                <w:lang w:eastAsia="en-GB"/>
              </w:rPr>
              <mc:AlternateContent>
                <mc:Choice Requires="wps">
                  <w:drawing>
                    <wp:anchor distT="0" distB="0" distL="114300" distR="114300" simplePos="0" relativeHeight="251669504" behindDoc="0" locked="0" layoutInCell="1" allowOverlap="1" wp14:anchorId="0DC44943" wp14:editId="5A13FADE">
                      <wp:simplePos x="0" y="0"/>
                      <wp:positionH relativeFrom="column">
                        <wp:posOffset>2350653</wp:posOffset>
                      </wp:positionH>
                      <wp:positionV relativeFrom="paragraph">
                        <wp:posOffset>519448</wp:posOffset>
                      </wp:positionV>
                      <wp:extent cx="2365696" cy="2348918"/>
                      <wp:effectExtent l="0" t="0" r="15875" b="13335"/>
                      <wp:wrapNone/>
                      <wp:docPr id="6" name="Rectangle 6"/>
                      <wp:cNvGraphicFramePr/>
                      <a:graphic xmlns:a="http://schemas.openxmlformats.org/drawingml/2006/main">
                        <a:graphicData uri="http://schemas.microsoft.com/office/word/2010/wordprocessingShape">
                          <wps:wsp>
                            <wps:cNvSpPr/>
                            <wps:spPr>
                              <a:xfrm>
                                <a:off x="0" y="0"/>
                                <a:ext cx="2365696" cy="2348918"/>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64AE4155" w14:textId="77777777" w:rsidR="004A00FD" w:rsidRPr="004A00FD" w:rsidRDefault="004A00FD" w:rsidP="004A00FD">
                                  <w:pPr>
                                    <w:rPr>
                                      <w:b/>
                                      <w:color w:val="000000" w:themeColor="text1"/>
                                      <w:sz w:val="18"/>
                                      <w:szCs w:val="20"/>
                                    </w:rPr>
                                  </w:pPr>
                                  <w:r w:rsidRPr="004A00FD">
                                    <w:rPr>
                                      <w:b/>
                                      <w:color w:val="000000" w:themeColor="text1"/>
                                      <w:sz w:val="18"/>
                                      <w:szCs w:val="20"/>
                                    </w:rPr>
                                    <w:t xml:space="preserve">Adapted approaches to learning: </w:t>
                                  </w:r>
                                </w:p>
                                <w:p w14:paraId="0C0D506B" w14:textId="77777777" w:rsidR="004A00FD" w:rsidRPr="004A00FD" w:rsidRDefault="004A00FD" w:rsidP="004A00FD">
                                  <w:pPr>
                                    <w:rPr>
                                      <w:bCs/>
                                      <w:color w:val="000000" w:themeColor="text1"/>
                                      <w:sz w:val="18"/>
                                      <w:szCs w:val="20"/>
                                    </w:rPr>
                                  </w:pPr>
                                  <w:r w:rsidRPr="004A00FD">
                                    <w:rPr>
                                      <w:b/>
                                      <w:color w:val="000000" w:themeColor="text1"/>
                                      <w:sz w:val="18"/>
                                      <w:szCs w:val="20"/>
                                    </w:rPr>
                                    <w:t xml:space="preserve">Early Years – </w:t>
                                  </w:r>
                                  <w:r w:rsidRPr="004A00FD">
                                    <w:rPr>
                                      <w:bCs/>
                                      <w:color w:val="000000" w:themeColor="text1"/>
                                      <w:sz w:val="18"/>
                                      <w:szCs w:val="20"/>
                                    </w:rPr>
                                    <w:t>Age appropriate sentence starters and vocabulary. Developing listening skills through an Oracy based lesson. Modelled activities and tailored group work.</w:t>
                                  </w:r>
                                </w:p>
                                <w:p w14:paraId="75D2D9FB" w14:textId="2CDEB9BE" w:rsidR="004A00FD" w:rsidRPr="004A00FD" w:rsidRDefault="004A00FD" w:rsidP="004A00FD">
                                  <w:pPr>
                                    <w:rPr>
                                      <w:b/>
                                      <w:color w:val="000000" w:themeColor="text1"/>
                                      <w:sz w:val="18"/>
                                      <w:szCs w:val="20"/>
                                    </w:rPr>
                                  </w:pPr>
                                  <w:r w:rsidRPr="004A00FD">
                                    <w:rPr>
                                      <w:b/>
                                      <w:color w:val="000000" w:themeColor="text1"/>
                                      <w:sz w:val="18"/>
                                      <w:szCs w:val="20"/>
                                    </w:rPr>
                                    <w:t xml:space="preserve">KS1 – </w:t>
                                  </w:r>
                                  <w:r w:rsidRPr="004A00FD">
                                    <w:rPr>
                                      <w:bCs/>
                                      <w:color w:val="000000" w:themeColor="text1"/>
                                      <w:sz w:val="18"/>
                                      <w:szCs w:val="20"/>
                                    </w:rPr>
                                    <w:t xml:space="preserve">Age appropriate sentence starters and vocabulary. Opportunities to start debating in Teacher led activities. Roles based lessons. </w:t>
                                  </w:r>
                                </w:p>
                                <w:p w14:paraId="35016C78" w14:textId="77777777" w:rsidR="004A00FD" w:rsidRPr="004A00FD" w:rsidRDefault="004A00FD" w:rsidP="004A00FD">
                                  <w:pPr>
                                    <w:rPr>
                                      <w:bCs/>
                                      <w:color w:val="000000" w:themeColor="text1"/>
                                      <w:sz w:val="18"/>
                                      <w:szCs w:val="20"/>
                                    </w:rPr>
                                  </w:pPr>
                                  <w:r w:rsidRPr="004A00FD">
                                    <w:rPr>
                                      <w:b/>
                                      <w:color w:val="000000" w:themeColor="text1"/>
                                      <w:sz w:val="18"/>
                                      <w:szCs w:val="20"/>
                                    </w:rPr>
                                    <w:t xml:space="preserve">KS2 – </w:t>
                                  </w:r>
                                  <w:r w:rsidRPr="004A00FD">
                                    <w:rPr>
                                      <w:bCs/>
                                      <w:color w:val="000000" w:themeColor="text1"/>
                                      <w:sz w:val="18"/>
                                      <w:szCs w:val="20"/>
                                    </w:rPr>
                                    <w:t>Age appropriate sentence starters and vocabulary. Depth of talking roles.  Technology is linked to crate narratives and depth of speaking skills.</w:t>
                                  </w:r>
                                </w:p>
                                <w:p w14:paraId="12AAFBDB" w14:textId="77777777" w:rsidR="004A00FD" w:rsidRDefault="004A00FD" w:rsidP="004A00FD">
                                  <w:pPr>
                                    <w:rPr>
                                      <w:b/>
                                      <w:color w:val="000000" w:themeColor="text1"/>
                                    </w:rPr>
                                  </w:pPr>
                                </w:p>
                                <w:p w14:paraId="448CC63E" w14:textId="77777777" w:rsidR="004A00FD" w:rsidRDefault="004A00FD" w:rsidP="004A00FD">
                                  <w:pPr>
                                    <w:rPr>
                                      <w:b/>
                                      <w:color w:val="000000" w:themeColor="text1"/>
                                    </w:rPr>
                                  </w:pPr>
                                </w:p>
                                <w:p w14:paraId="679E0F83" w14:textId="77777777" w:rsidR="004A00FD" w:rsidRPr="00A402A7" w:rsidRDefault="004A00FD" w:rsidP="004A00FD">
                                  <w:pP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44943" id="Rectangle 6" o:spid="_x0000_s1029" style="position:absolute;margin-left:185.1pt;margin-top:40.9pt;width:186.3pt;height:18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" fillcolor="window" strokecolor="windowText">
                      <v:textbox>
                        <w:txbxContent>
                          <w:p w14:paraId="64AE4155" w14:textId="77777777" w:rsidR="004A00FD" w:rsidRPr="004A00FD" w:rsidRDefault="004A00FD" w:rsidP="004A00FD">
                            <w:pPr>
                              <w:rPr>
                                <w:b/>
                                <w:color w:val="000000" w:themeColor="text1"/>
                                <w:sz w:val="18"/>
                                <w:szCs w:val="20"/>
                              </w:rPr>
                            </w:pPr>
                            <w:r w:rsidRPr="004A00FD">
                              <w:rPr>
                                <w:b/>
                                <w:color w:val="000000" w:themeColor="text1"/>
                                <w:sz w:val="18"/>
                                <w:szCs w:val="20"/>
                              </w:rPr>
                              <w:t xml:space="preserve">Adapted approaches to learning: </w:t>
                            </w:r>
                          </w:p>
                          <w:p w14:paraId="0C0D506B" w14:textId="77777777" w:rsidR="004A00FD" w:rsidRPr="004A00FD" w:rsidRDefault="004A00FD" w:rsidP="004A00FD">
                            <w:pPr>
                              <w:rPr>
                                <w:bCs/>
                                <w:color w:val="000000" w:themeColor="text1"/>
                                <w:sz w:val="18"/>
                                <w:szCs w:val="20"/>
                              </w:rPr>
                            </w:pPr>
                            <w:r w:rsidRPr="004A00FD">
                              <w:rPr>
                                <w:b/>
                                <w:color w:val="000000" w:themeColor="text1"/>
                                <w:sz w:val="18"/>
                                <w:szCs w:val="20"/>
                              </w:rPr>
                              <w:t xml:space="preserve">Early Years – </w:t>
                            </w:r>
                            <w:r w:rsidRPr="004A00FD">
                              <w:rPr>
                                <w:bCs/>
                                <w:color w:val="000000" w:themeColor="text1"/>
                                <w:sz w:val="18"/>
                                <w:szCs w:val="20"/>
                              </w:rPr>
                              <w:t>Age appropriate sentence starters and vocabulary. Developing listening skills through an Oracy based lesson. Modelled activities and tailored group work.</w:t>
                            </w:r>
                          </w:p>
                          <w:p w14:paraId="75D2D9FB" w14:textId="2CDEB9BE" w:rsidR="004A00FD" w:rsidRPr="004A00FD" w:rsidRDefault="004A00FD" w:rsidP="004A00FD">
                            <w:pPr>
                              <w:rPr>
                                <w:b/>
                                <w:color w:val="000000" w:themeColor="text1"/>
                                <w:sz w:val="18"/>
                                <w:szCs w:val="20"/>
                              </w:rPr>
                            </w:pPr>
                            <w:r w:rsidRPr="004A00FD">
                              <w:rPr>
                                <w:b/>
                                <w:color w:val="000000" w:themeColor="text1"/>
                                <w:sz w:val="18"/>
                                <w:szCs w:val="20"/>
                              </w:rPr>
                              <w:t xml:space="preserve">KS1 – </w:t>
                            </w:r>
                            <w:r w:rsidRPr="004A00FD">
                              <w:rPr>
                                <w:bCs/>
                                <w:color w:val="000000" w:themeColor="text1"/>
                                <w:sz w:val="18"/>
                                <w:szCs w:val="20"/>
                              </w:rPr>
                              <w:t xml:space="preserve">Age appropriate sentence starters and vocabulary. Opportunities to start debating in Teacher led activities. Roles based lessons. </w:t>
                            </w:r>
                          </w:p>
                          <w:p w14:paraId="35016C78" w14:textId="77777777" w:rsidR="004A00FD" w:rsidRPr="004A00FD" w:rsidRDefault="004A00FD" w:rsidP="004A00FD">
                            <w:pPr>
                              <w:rPr>
                                <w:bCs/>
                                <w:color w:val="000000" w:themeColor="text1"/>
                                <w:sz w:val="18"/>
                                <w:szCs w:val="20"/>
                              </w:rPr>
                            </w:pPr>
                            <w:r w:rsidRPr="004A00FD">
                              <w:rPr>
                                <w:b/>
                                <w:color w:val="000000" w:themeColor="text1"/>
                                <w:sz w:val="18"/>
                                <w:szCs w:val="20"/>
                              </w:rPr>
                              <w:t xml:space="preserve">KS2 – </w:t>
                            </w:r>
                            <w:r w:rsidRPr="004A00FD">
                              <w:rPr>
                                <w:bCs/>
                                <w:color w:val="000000" w:themeColor="text1"/>
                                <w:sz w:val="18"/>
                                <w:szCs w:val="20"/>
                              </w:rPr>
                              <w:t>Age appropriate sentence starters and vocabulary. Depth of talking roles.  Technology is linked to crate narratives and depth of speaking skills.</w:t>
                            </w:r>
                          </w:p>
                          <w:p w14:paraId="12AAFBDB" w14:textId="77777777" w:rsidR="004A00FD" w:rsidRDefault="004A00FD" w:rsidP="004A00FD">
                            <w:pPr>
                              <w:rPr>
                                <w:b/>
                                <w:color w:val="000000" w:themeColor="text1"/>
                              </w:rPr>
                            </w:pPr>
                          </w:p>
                          <w:p w14:paraId="448CC63E" w14:textId="77777777" w:rsidR="004A00FD" w:rsidRDefault="004A00FD" w:rsidP="004A00FD">
                            <w:pPr>
                              <w:rPr>
                                <w:b/>
                                <w:color w:val="000000" w:themeColor="text1"/>
                              </w:rPr>
                            </w:pPr>
                          </w:p>
                          <w:p w14:paraId="679E0F83" w14:textId="77777777" w:rsidR="004A00FD" w:rsidRPr="00A402A7" w:rsidRDefault="004A00FD" w:rsidP="004A00FD">
                            <w:pPr>
                              <w:rPr>
                                <w:b/>
                                <w:color w:val="000000" w:themeColor="text1"/>
                              </w:rPr>
                            </w:pPr>
                          </w:p>
                        </w:txbxContent>
                      </v:textbox>
                    </v:rect>
                  </w:pict>
                </mc:Fallback>
              </mc:AlternateContent>
            </w:r>
            <w:r w:rsidRPr="00E273C9">
              <w:rPr>
                <w:rFonts w:eastAsia="Calibri" w:cstheme="minorHAnsi"/>
                <w:b/>
                <w:color w:val="000000" w:themeColor="text1"/>
                <w:sz w:val="20"/>
                <w:szCs w:val="20"/>
              </w:rPr>
              <w:t xml:space="preserve">Recovery: </w:t>
            </w:r>
            <w:r w:rsidRPr="00E273C9">
              <w:rPr>
                <w:rFonts w:eastAsia="Calibri" w:cstheme="minorHAnsi"/>
                <w:color w:val="000000" w:themeColor="text1"/>
                <w:sz w:val="20"/>
                <w:szCs w:val="20"/>
              </w:rPr>
              <w:t xml:space="preserve">Reflect on use of Oracy skills in intervention throughout the year to see if </w:t>
            </w:r>
            <w:r>
              <w:rPr>
                <w:rFonts w:eastAsia="Calibri" w:cstheme="minorHAnsi"/>
                <w:color w:val="000000" w:themeColor="text1"/>
                <w:sz w:val="20"/>
                <w:szCs w:val="20"/>
              </w:rPr>
              <w:t>children have met the Or</w:t>
            </w:r>
            <w:r w:rsidRPr="004A00FD">
              <w:rPr>
                <w:rFonts w:eastAsia="Calibri" w:cstheme="minorHAnsi"/>
                <w:color w:val="000000" w:themeColor="text1"/>
                <w:sz w:val="20"/>
                <w:szCs w:val="20"/>
              </w:rPr>
              <w:t>acy standards.  Using Oracy rich lesson plans based on exploratory talk to help children fill in any gaps from lockdown.</w:t>
            </w:r>
          </w:p>
          <w:p w14:paraId="2B6435D4" w14:textId="33BBC274" w:rsidR="004A00FD" w:rsidRPr="00E273C9" w:rsidRDefault="004A00FD" w:rsidP="004A00FD">
            <w:pPr>
              <w:rPr>
                <w:rFonts w:eastAsia="Calibri" w:cstheme="minorHAnsi"/>
                <w:b/>
                <w:color w:val="000000" w:themeColor="text1"/>
                <w:sz w:val="20"/>
                <w:szCs w:val="20"/>
              </w:rPr>
            </w:pPr>
            <w:r w:rsidRPr="004A00FD">
              <w:rPr>
                <w:rFonts w:eastAsia="Calibri" w:cstheme="minorHAnsi"/>
                <w:b/>
                <w:color w:val="000000" w:themeColor="text1"/>
                <w:sz w:val="20"/>
                <w:szCs w:val="20"/>
              </w:rPr>
              <w:t xml:space="preserve">Diversity: </w:t>
            </w:r>
            <w:r w:rsidRPr="004A00FD">
              <w:rPr>
                <w:rFonts w:eastAsia="Calibri" w:cstheme="minorHAnsi"/>
                <w:color w:val="000000" w:themeColor="text1"/>
                <w:sz w:val="20"/>
                <w:szCs w:val="20"/>
              </w:rPr>
              <w:t>Learning walks will evidence that disco questions</w:t>
            </w:r>
            <w:r>
              <w:rPr>
                <w:rFonts w:eastAsia="Calibri" w:cstheme="minorHAnsi"/>
                <w:color w:val="000000" w:themeColor="text1"/>
                <w:sz w:val="20"/>
                <w:szCs w:val="20"/>
              </w:rPr>
              <w:t xml:space="preserve"> will be in books and I</w:t>
            </w:r>
            <w:r w:rsidRPr="004A00FD">
              <w:rPr>
                <w:rFonts w:eastAsia="Calibri" w:cstheme="minorHAnsi"/>
                <w:color w:val="000000" w:themeColor="text1"/>
                <w:sz w:val="20"/>
                <w:szCs w:val="20"/>
              </w:rPr>
              <w:t>pads.  Talk charter to embed class</w:t>
            </w:r>
            <w:r w:rsidRPr="00E273C9">
              <w:rPr>
                <w:rFonts w:eastAsia="Calibri" w:cstheme="minorHAnsi"/>
                <w:color w:val="000000" w:themeColor="text1"/>
              </w:rPr>
              <w:t xml:space="preserve"> rules.</w:t>
            </w:r>
          </w:p>
        </w:tc>
        <w:tc>
          <w:tcPr>
            <w:tcW w:w="3642" w:type="dxa"/>
          </w:tcPr>
          <w:p w14:paraId="3E71D810" w14:textId="6249768E" w:rsidR="004A00FD" w:rsidRDefault="004A00FD" w:rsidP="004A00FD">
            <w:pPr>
              <w:pStyle w:val="ListParagraph"/>
              <w:numPr>
                <w:ilvl w:val="0"/>
                <w:numId w:val="3"/>
              </w:numPr>
              <w:tabs>
                <w:tab w:val="left" w:pos="8640"/>
              </w:tabs>
              <w:spacing w:after="40"/>
              <w:rPr>
                <w:sz w:val="20"/>
              </w:rPr>
            </w:pPr>
            <w:r>
              <w:rPr>
                <w:sz w:val="20"/>
              </w:rPr>
              <w:t>Continuous CPD, both formal and bite size sessions in school with all staff.</w:t>
            </w:r>
          </w:p>
          <w:p w14:paraId="307AB3AE" w14:textId="77777777" w:rsidR="004A00FD" w:rsidRDefault="004A00FD" w:rsidP="004A00FD">
            <w:pPr>
              <w:pStyle w:val="ListParagraph"/>
              <w:numPr>
                <w:ilvl w:val="0"/>
                <w:numId w:val="3"/>
              </w:numPr>
              <w:tabs>
                <w:tab w:val="left" w:pos="8640"/>
              </w:tabs>
              <w:spacing w:after="40"/>
              <w:rPr>
                <w:sz w:val="20"/>
              </w:rPr>
            </w:pPr>
            <w:r>
              <w:rPr>
                <w:sz w:val="20"/>
              </w:rPr>
              <w:t>Ongoing project linked with NPQML.</w:t>
            </w:r>
          </w:p>
          <w:p w14:paraId="6E4BFA31" w14:textId="153F9EDD" w:rsidR="004A00FD" w:rsidRDefault="004A00FD" w:rsidP="004A00FD">
            <w:pPr>
              <w:pStyle w:val="ListParagraph"/>
              <w:numPr>
                <w:ilvl w:val="0"/>
                <w:numId w:val="3"/>
              </w:numPr>
              <w:tabs>
                <w:tab w:val="left" w:pos="8640"/>
              </w:tabs>
              <w:spacing w:after="40"/>
              <w:rPr>
                <w:sz w:val="20"/>
              </w:rPr>
            </w:pPr>
            <w:r>
              <w:rPr>
                <w:sz w:val="20"/>
              </w:rPr>
              <w:t>Collaborative work with National Leader in Oracy from Huntingdon Primary.</w:t>
            </w:r>
          </w:p>
          <w:p w14:paraId="73CA1DC9" w14:textId="77777777" w:rsidR="004A00FD" w:rsidRDefault="004A00FD" w:rsidP="004A00FD">
            <w:pPr>
              <w:pStyle w:val="ListParagraph"/>
              <w:numPr>
                <w:ilvl w:val="0"/>
                <w:numId w:val="3"/>
              </w:numPr>
              <w:tabs>
                <w:tab w:val="left" w:pos="8640"/>
              </w:tabs>
              <w:spacing w:after="40"/>
              <w:rPr>
                <w:sz w:val="20"/>
              </w:rPr>
            </w:pPr>
            <w:r>
              <w:rPr>
                <w:sz w:val="20"/>
              </w:rPr>
              <w:t>Collaboration with Edale Rise and Transform Trust.</w:t>
            </w:r>
          </w:p>
          <w:p w14:paraId="2BE5AF1E" w14:textId="77777777" w:rsidR="004A00FD" w:rsidRPr="00C62EC9" w:rsidRDefault="004A00FD" w:rsidP="004A00FD">
            <w:pPr>
              <w:pStyle w:val="ListParagraph"/>
              <w:numPr>
                <w:ilvl w:val="0"/>
                <w:numId w:val="3"/>
              </w:numPr>
              <w:tabs>
                <w:tab w:val="left" w:pos="8640"/>
              </w:tabs>
              <w:spacing w:after="40"/>
              <w:rPr>
                <w:sz w:val="20"/>
              </w:rPr>
            </w:pPr>
            <w:r>
              <w:rPr>
                <w:sz w:val="20"/>
              </w:rPr>
              <w:t>Voice 21 and Think Tank sessions.</w:t>
            </w:r>
          </w:p>
          <w:p w14:paraId="257BD88F" w14:textId="77777777" w:rsidR="004A00FD" w:rsidRPr="00843AF0" w:rsidRDefault="004A00FD" w:rsidP="004A00FD">
            <w:pPr>
              <w:tabs>
                <w:tab w:val="left" w:pos="8640"/>
              </w:tabs>
              <w:spacing w:after="40"/>
              <w:rPr>
                <w:sz w:val="20"/>
              </w:rPr>
            </w:pPr>
          </w:p>
        </w:tc>
      </w:tr>
    </w:tbl>
    <w:p w14:paraId="37E497E6" w14:textId="451FA160" w:rsidR="004C6CAD" w:rsidRDefault="004A00FD" w:rsidP="00274AE8">
      <w:pPr>
        <w:tabs>
          <w:tab w:val="left" w:pos="7799"/>
        </w:tabs>
        <w:jc w:val="right"/>
      </w:pPr>
      <w:r w:rsidRPr="004A00FD">
        <w:rPr>
          <w:noProof/>
          <w:sz w:val="20"/>
          <w:szCs w:val="20"/>
          <w:lang w:eastAsia="en-GB"/>
        </w:rPr>
        <mc:AlternateContent>
          <mc:Choice Requires="wps">
            <w:drawing>
              <wp:anchor distT="0" distB="0" distL="114300" distR="114300" simplePos="0" relativeHeight="251668480" behindDoc="0" locked="0" layoutInCell="1" allowOverlap="1" wp14:anchorId="03A1708A" wp14:editId="1EDFDB65">
                <wp:simplePos x="0" y="0"/>
                <wp:positionH relativeFrom="column">
                  <wp:posOffset>-356404</wp:posOffset>
                </wp:positionH>
                <wp:positionV relativeFrom="paragraph">
                  <wp:posOffset>4037103</wp:posOffset>
                </wp:positionV>
                <wp:extent cx="4773336" cy="968434"/>
                <wp:effectExtent l="0" t="0" r="27305" b="22225"/>
                <wp:wrapNone/>
                <wp:docPr id="5" name="Rectangle 5"/>
                <wp:cNvGraphicFramePr/>
                <a:graphic xmlns:a="http://schemas.openxmlformats.org/drawingml/2006/main">
                  <a:graphicData uri="http://schemas.microsoft.com/office/word/2010/wordprocessingShape">
                    <wps:wsp>
                      <wps:cNvSpPr/>
                      <wps:spPr>
                        <a:xfrm>
                          <a:off x="0" y="0"/>
                          <a:ext cx="4773336" cy="968434"/>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C6105F" w14:textId="77777777" w:rsidR="004A00FD" w:rsidRPr="00AF783C" w:rsidRDefault="004A00FD" w:rsidP="004A00FD">
                            <w:pPr>
                              <w:spacing w:after="40"/>
                              <w:rPr>
                                <w:b/>
                                <w:color w:val="000000" w:themeColor="text1"/>
                              </w:rPr>
                            </w:pPr>
                            <w:r w:rsidRPr="00AF783C">
                              <w:rPr>
                                <w:b/>
                                <w:color w:val="000000" w:themeColor="text1"/>
                              </w:rPr>
                              <w:t xml:space="preserve">Key Resources in school: </w:t>
                            </w:r>
                          </w:p>
                          <w:p w14:paraId="0A6EE90D" w14:textId="77777777" w:rsidR="004A00FD" w:rsidRPr="00AF783C" w:rsidRDefault="004A00FD" w:rsidP="004A00FD">
                            <w:pPr>
                              <w:pStyle w:val="ListParagraph"/>
                              <w:numPr>
                                <w:ilvl w:val="0"/>
                                <w:numId w:val="1"/>
                              </w:numPr>
                              <w:spacing w:after="40"/>
                              <w:rPr>
                                <w:bCs/>
                                <w:color w:val="000000" w:themeColor="text1"/>
                                <w:sz w:val="20"/>
                                <w:szCs w:val="20"/>
                              </w:rPr>
                            </w:pPr>
                            <w:r w:rsidRPr="00AF783C">
                              <w:rPr>
                                <w:bCs/>
                                <w:color w:val="000000" w:themeColor="text1"/>
                                <w:sz w:val="20"/>
                                <w:szCs w:val="20"/>
                              </w:rPr>
                              <w:t>iP</w:t>
                            </w:r>
                            <w:r>
                              <w:rPr>
                                <w:bCs/>
                                <w:color w:val="000000" w:themeColor="text1"/>
                                <w:sz w:val="20"/>
                                <w:szCs w:val="20"/>
                              </w:rPr>
                              <w:t>ads/Computers.</w:t>
                            </w:r>
                          </w:p>
                          <w:p w14:paraId="5BEF57B6" w14:textId="77777777" w:rsidR="004A00FD" w:rsidRPr="00AF783C" w:rsidRDefault="004A00FD" w:rsidP="004A00FD">
                            <w:pPr>
                              <w:pStyle w:val="ListParagraph"/>
                              <w:numPr>
                                <w:ilvl w:val="0"/>
                                <w:numId w:val="1"/>
                              </w:numPr>
                              <w:spacing w:after="40"/>
                              <w:rPr>
                                <w:bCs/>
                                <w:color w:val="000000" w:themeColor="text1"/>
                                <w:sz w:val="20"/>
                                <w:szCs w:val="20"/>
                              </w:rPr>
                            </w:pPr>
                            <w:r>
                              <w:rPr>
                                <w:bCs/>
                                <w:color w:val="000000" w:themeColor="text1"/>
                                <w:sz w:val="20"/>
                                <w:szCs w:val="20"/>
                              </w:rPr>
                              <w:t>Table grouping</w:t>
                            </w:r>
                            <w:r w:rsidRPr="00AF783C">
                              <w:rPr>
                                <w:bCs/>
                                <w:color w:val="000000" w:themeColor="text1"/>
                                <w:sz w:val="20"/>
                                <w:szCs w:val="20"/>
                              </w:rPr>
                              <w:t>.</w:t>
                            </w:r>
                          </w:p>
                          <w:p w14:paraId="0804BF9B" w14:textId="77777777" w:rsidR="004A00FD" w:rsidRPr="00AF783C" w:rsidRDefault="004A00FD" w:rsidP="004A00FD">
                            <w:pPr>
                              <w:pStyle w:val="ListParagraph"/>
                              <w:numPr>
                                <w:ilvl w:val="0"/>
                                <w:numId w:val="1"/>
                              </w:numPr>
                              <w:spacing w:after="40"/>
                              <w:rPr>
                                <w:bCs/>
                                <w:color w:val="000000" w:themeColor="text1"/>
                                <w:sz w:val="20"/>
                                <w:szCs w:val="20"/>
                              </w:rPr>
                            </w:pPr>
                            <w:r w:rsidRPr="00AF783C">
                              <w:rPr>
                                <w:bCs/>
                                <w:color w:val="000000" w:themeColor="text1"/>
                                <w:sz w:val="20"/>
                                <w:szCs w:val="20"/>
                              </w:rPr>
                              <w:t>Classroom environment shows children’s learning</w:t>
                            </w:r>
                            <w:r>
                              <w:rPr>
                                <w:bCs/>
                                <w:color w:val="000000" w:themeColor="text1"/>
                                <w:sz w:val="20"/>
                                <w:szCs w:val="20"/>
                              </w:rPr>
                              <w:t xml:space="preserve"> and questioning.</w:t>
                            </w:r>
                          </w:p>
                          <w:p w14:paraId="393752A9" w14:textId="77777777" w:rsidR="004A00FD" w:rsidRPr="009F19AF" w:rsidRDefault="004A00FD" w:rsidP="004A00FD">
                            <w:pPr>
                              <w:pStyle w:val="ListParagraph"/>
                              <w:numPr>
                                <w:ilvl w:val="0"/>
                                <w:numId w:val="1"/>
                              </w:numPr>
                              <w:spacing w:after="40"/>
                              <w:rPr>
                                <w:bCs/>
                                <w:color w:val="000000" w:themeColor="text1"/>
                                <w:sz w:val="20"/>
                                <w:szCs w:val="20"/>
                              </w:rPr>
                            </w:pPr>
                            <w:r>
                              <w:rPr>
                                <w:bCs/>
                                <w:color w:val="000000" w:themeColor="text1"/>
                                <w:sz w:val="20"/>
                                <w:szCs w:val="20"/>
                              </w:rPr>
                              <w:t xml:space="preserve">CPD and informal sessions for development. </w:t>
                            </w:r>
                          </w:p>
                          <w:p w14:paraId="1A6ADD76" w14:textId="77777777" w:rsidR="004A00FD" w:rsidRDefault="004A00FD" w:rsidP="004A00FD">
                            <w:pPr>
                              <w:rPr>
                                <w:b/>
                                <w:color w:val="000000" w:themeColor="text1"/>
                              </w:rPr>
                            </w:pPr>
                          </w:p>
                          <w:p w14:paraId="10BEB6F6" w14:textId="77777777" w:rsidR="004A00FD" w:rsidRDefault="004A00FD" w:rsidP="004A00FD">
                            <w:pPr>
                              <w:rPr>
                                <w:b/>
                                <w:color w:val="000000" w:themeColor="text1"/>
                              </w:rPr>
                            </w:pPr>
                          </w:p>
                          <w:p w14:paraId="7F7DAC97" w14:textId="77777777" w:rsidR="004A00FD" w:rsidRPr="00A402A7" w:rsidRDefault="004A00FD" w:rsidP="004A00FD">
                            <w:pP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1708A" id="Rectangle 5" o:spid="_x0000_s1030" style="position:absolute;left:0;text-align:left;margin-left:-28.05pt;margin-top:317.9pt;width:375.85pt;height:7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" fillcolor="white [3212]" strokecolor="black [3213]">
                <v:textbox>
                  <w:txbxContent>
                    <w:p w14:paraId="35C6105F" w14:textId="77777777" w:rsidR="004A00FD" w:rsidRPr="00AF783C" w:rsidRDefault="004A00FD" w:rsidP="004A00FD">
                      <w:pPr>
                        <w:spacing w:after="40"/>
                        <w:rPr>
                          <w:b/>
                          <w:color w:val="000000" w:themeColor="text1"/>
                        </w:rPr>
                      </w:pPr>
                      <w:r w:rsidRPr="00AF783C">
                        <w:rPr>
                          <w:b/>
                          <w:color w:val="000000" w:themeColor="text1"/>
                        </w:rPr>
                        <w:t xml:space="preserve">Key Resources in school: </w:t>
                      </w:r>
                    </w:p>
                    <w:p w14:paraId="0A6EE90D" w14:textId="77777777" w:rsidR="004A00FD" w:rsidRPr="00AF783C" w:rsidRDefault="004A00FD" w:rsidP="004A00FD">
                      <w:pPr>
                        <w:pStyle w:val="ListParagraph"/>
                        <w:numPr>
                          <w:ilvl w:val="0"/>
                          <w:numId w:val="1"/>
                        </w:numPr>
                        <w:spacing w:after="40"/>
                        <w:rPr>
                          <w:bCs/>
                          <w:color w:val="000000" w:themeColor="text1"/>
                          <w:sz w:val="20"/>
                          <w:szCs w:val="20"/>
                        </w:rPr>
                      </w:pPr>
                      <w:r w:rsidRPr="00AF783C">
                        <w:rPr>
                          <w:bCs/>
                          <w:color w:val="000000" w:themeColor="text1"/>
                          <w:sz w:val="20"/>
                          <w:szCs w:val="20"/>
                        </w:rPr>
                        <w:t>iP</w:t>
                      </w:r>
                      <w:r>
                        <w:rPr>
                          <w:bCs/>
                          <w:color w:val="000000" w:themeColor="text1"/>
                          <w:sz w:val="20"/>
                          <w:szCs w:val="20"/>
                        </w:rPr>
                        <w:t>ads/Computers.</w:t>
                      </w:r>
                    </w:p>
                    <w:p w14:paraId="5BEF57B6" w14:textId="77777777" w:rsidR="004A00FD" w:rsidRPr="00AF783C" w:rsidRDefault="004A00FD" w:rsidP="004A00FD">
                      <w:pPr>
                        <w:pStyle w:val="ListParagraph"/>
                        <w:numPr>
                          <w:ilvl w:val="0"/>
                          <w:numId w:val="1"/>
                        </w:numPr>
                        <w:spacing w:after="40"/>
                        <w:rPr>
                          <w:bCs/>
                          <w:color w:val="000000" w:themeColor="text1"/>
                          <w:sz w:val="20"/>
                          <w:szCs w:val="20"/>
                        </w:rPr>
                      </w:pPr>
                      <w:r>
                        <w:rPr>
                          <w:bCs/>
                          <w:color w:val="000000" w:themeColor="text1"/>
                          <w:sz w:val="20"/>
                          <w:szCs w:val="20"/>
                        </w:rPr>
                        <w:t>Table grouping</w:t>
                      </w:r>
                      <w:r w:rsidRPr="00AF783C">
                        <w:rPr>
                          <w:bCs/>
                          <w:color w:val="000000" w:themeColor="text1"/>
                          <w:sz w:val="20"/>
                          <w:szCs w:val="20"/>
                        </w:rPr>
                        <w:t>.</w:t>
                      </w:r>
                    </w:p>
                    <w:p w14:paraId="0804BF9B" w14:textId="77777777" w:rsidR="004A00FD" w:rsidRPr="00AF783C" w:rsidRDefault="004A00FD" w:rsidP="004A00FD">
                      <w:pPr>
                        <w:pStyle w:val="ListParagraph"/>
                        <w:numPr>
                          <w:ilvl w:val="0"/>
                          <w:numId w:val="1"/>
                        </w:numPr>
                        <w:spacing w:after="40"/>
                        <w:rPr>
                          <w:bCs/>
                          <w:color w:val="000000" w:themeColor="text1"/>
                          <w:sz w:val="20"/>
                          <w:szCs w:val="20"/>
                        </w:rPr>
                      </w:pPr>
                      <w:r w:rsidRPr="00AF783C">
                        <w:rPr>
                          <w:bCs/>
                          <w:color w:val="000000" w:themeColor="text1"/>
                          <w:sz w:val="20"/>
                          <w:szCs w:val="20"/>
                        </w:rPr>
                        <w:t>Classroom environment shows children’s learning</w:t>
                      </w:r>
                      <w:r>
                        <w:rPr>
                          <w:bCs/>
                          <w:color w:val="000000" w:themeColor="text1"/>
                          <w:sz w:val="20"/>
                          <w:szCs w:val="20"/>
                        </w:rPr>
                        <w:t xml:space="preserve"> and questioning.</w:t>
                      </w:r>
                    </w:p>
                    <w:p w14:paraId="393752A9" w14:textId="77777777" w:rsidR="004A00FD" w:rsidRPr="009F19AF" w:rsidRDefault="004A00FD" w:rsidP="004A00FD">
                      <w:pPr>
                        <w:pStyle w:val="ListParagraph"/>
                        <w:numPr>
                          <w:ilvl w:val="0"/>
                          <w:numId w:val="1"/>
                        </w:numPr>
                        <w:spacing w:after="40"/>
                        <w:rPr>
                          <w:bCs/>
                          <w:color w:val="000000" w:themeColor="text1"/>
                          <w:sz w:val="20"/>
                          <w:szCs w:val="20"/>
                        </w:rPr>
                      </w:pPr>
                      <w:r>
                        <w:rPr>
                          <w:bCs/>
                          <w:color w:val="000000" w:themeColor="text1"/>
                          <w:sz w:val="20"/>
                          <w:szCs w:val="20"/>
                        </w:rPr>
                        <w:t xml:space="preserve">CPD and informal sessions for development. </w:t>
                      </w:r>
                    </w:p>
                    <w:p w14:paraId="1A6ADD76" w14:textId="77777777" w:rsidR="004A00FD" w:rsidRDefault="004A00FD" w:rsidP="004A00FD">
                      <w:pPr>
                        <w:rPr>
                          <w:b/>
                          <w:color w:val="000000" w:themeColor="text1"/>
                        </w:rPr>
                      </w:pPr>
                    </w:p>
                    <w:p w14:paraId="10BEB6F6" w14:textId="77777777" w:rsidR="004A00FD" w:rsidRDefault="004A00FD" w:rsidP="004A00FD">
                      <w:pPr>
                        <w:rPr>
                          <w:b/>
                          <w:color w:val="000000" w:themeColor="text1"/>
                        </w:rPr>
                      </w:pPr>
                    </w:p>
                    <w:p w14:paraId="7F7DAC97" w14:textId="77777777" w:rsidR="004A00FD" w:rsidRPr="00A402A7" w:rsidRDefault="004A00FD" w:rsidP="004A00FD">
                      <w:pPr>
                        <w:rPr>
                          <w:b/>
                          <w:color w:val="000000" w:themeColor="text1"/>
                        </w:rPr>
                      </w:pPr>
                    </w:p>
                  </w:txbxContent>
                </v:textbox>
              </v:rect>
            </w:pict>
          </mc:Fallback>
        </mc:AlternateContent>
      </w:r>
    </w:p>
    <w:p w14:paraId="1E9F86E8" w14:textId="325952A6" w:rsidR="00274AE8" w:rsidRDefault="00274AE8" w:rsidP="00274AE8">
      <w:pPr>
        <w:tabs>
          <w:tab w:val="left" w:pos="7799"/>
        </w:tabs>
        <w:jc w:val="right"/>
      </w:pPr>
    </w:p>
    <w:p w14:paraId="745DFE55" w14:textId="2D49E9ED" w:rsidR="00A402A7" w:rsidRDefault="00A402A7" w:rsidP="00274AE8">
      <w:pPr>
        <w:tabs>
          <w:tab w:val="left" w:pos="8640"/>
        </w:tabs>
      </w:pPr>
    </w:p>
    <w:p w14:paraId="0A381067" w14:textId="07A0033D" w:rsidR="00787D4A" w:rsidRDefault="004A00FD" w:rsidP="00274AE8">
      <w:pPr>
        <w:tabs>
          <w:tab w:val="left" w:pos="8640"/>
        </w:tabs>
      </w:pPr>
      <w:r>
        <w:rPr>
          <w:noProof/>
          <w:lang w:eastAsia="en-GB"/>
        </w:rPr>
        <mc:AlternateContent>
          <mc:Choice Requires="wps">
            <w:drawing>
              <wp:anchor distT="0" distB="0" distL="114300" distR="114300" simplePos="0" relativeHeight="251664384" behindDoc="0" locked="0" layoutInCell="1" allowOverlap="1" wp14:anchorId="6E20F33C" wp14:editId="29855756">
                <wp:simplePos x="0" y="0"/>
                <wp:positionH relativeFrom="margin">
                  <wp:posOffset>-398477</wp:posOffset>
                </wp:positionH>
                <wp:positionV relativeFrom="paragraph">
                  <wp:posOffset>338193</wp:posOffset>
                </wp:positionV>
                <wp:extent cx="7382312" cy="1323110"/>
                <wp:effectExtent l="0" t="0" r="28575" b="10795"/>
                <wp:wrapNone/>
                <wp:docPr id="7" name="Rectangle 7"/>
                <wp:cNvGraphicFramePr/>
                <a:graphic xmlns:a="http://schemas.openxmlformats.org/drawingml/2006/main">
                  <a:graphicData uri="http://schemas.microsoft.com/office/word/2010/wordprocessingShape">
                    <wps:wsp>
                      <wps:cNvSpPr/>
                      <wps:spPr>
                        <a:xfrm>
                          <a:off x="0" y="0"/>
                          <a:ext cx="7382312" cy="132311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4E0701" w14:textId="77777777" w:rsidR="00843AF0" w:rsidRPr="001516D9" w:rsidRDefault="00843AF0" w:rsidP="001516D9">
                            <w:pPr>
                              <w:spacing w:after="0"/>
                              <w:rPr>
                                <w:b/>
                                <w:color w:val="000000" w:themeColor="text1"/>
                                <w:sz w:val="20"/>
                                <w:szCs w:val="20"/>
                              </w:rPr>
                            </w:pPr>
                            <w:r w:rsidRPr="001516D9">
                              <w:rPr>
                                <w:b/>
                                <w:color w:val="000000" w:themeColor="text1"/>
                                <w:sz w:val="20"/>
                                <w:szCs w:val="20"/>
                              </w:rPr>
                              <w:t xml:space="preserve">How do we evaluate the </w:t>
                            </w:r>
                            <w:r w:rsidRPr="001516D9">
                              <w:rPr>
                                <w:b/>
                                <w:color w:val="FF0000"/>
                                <w:sz w:val="20"/>
                                <w:szCs w:val="20"/>
                                <w:u w:val="single"/>
                              </w:rPr>
                              <w:t>impact</w:t>
                            </w:r>
                            <w:r w:rsidRPr="001516D9">
                              <w:rPr>
                                <w:b/>
                                <w:color w:val="000000" w:themeColor="text1"/>
                                <w:sz w:val="20"/>
                                <w:szCs w:val="20"/>
                              </w:rPr>
                              <w:t xml:space="preserve"> of Teaching and Learning? </w:t>
                            </w:r>
                          </w:p>
                          <w:p w14:paraId="77F2468A" w14:textId="29D01C69" w:rsidR="00843AF0" w:rsidRPr="0014148F" w:rsidRDefault="00843AF0" w:rsidP="001516D9">
                            <w:pPr>
                              <w:spacing w:after="0"/>
                              <w:rPr>
                                <w:bCs/>
                                <w:color w:val="000000" w:themeColor="text1"/>
                                <w:sz w:val="18"/>
                                <w:szCs w:val="18"/>
                              </w:rPr>
                            </w:pPr>
                            <w:r w:rsidRPr="0014148F">
                              <w:rPr>
                                <w:bCs/>
                                <w:color w:val="000000" w:themeColor="text1"/>
                                <w:sz w:val="18"/>
                                <w:szCs w:val="18"/>
                              </w:rPr>
                              <w:t xml:space="preserve">Evaluating is </w:t>
                            </w:r>
                            <w:r w:rsidR="0014148F" w:rsidRPr="0014148F">
                              <w:rPr>
                                <w:bCs/>
                                <w:color w:val="000000" w:themeColor="text1"/>
                                <w:sz w:val="18"/>
                                <w:szCs w:val="18"/>
                              </w:rPr>
                              <w:t>at the heart of</w:t>
                            </w:r>
                            <w:r w:rsidRPr="0014148F">
                              <w:rPr>
                                <w:bCs/>
                                <w:color w:val="000000" w:themeColor="text1"/>
                                <w:sz w:val="18"/>
                                <w:szCs w:val="18"/>
                              </w:rPr>
                              <w:t xml:space="preserve"> the </w:t>
                            </w:r>
                            <w:r w:rsidRPr="0014148F">
                              <w:rPr>
                                <w:b/>
                                <w:color w:val="000000" w:themeColor="text1"/>
                                <w:sz w:val="18"/>
                                <w:szCs w:val="18"/>
                              </w:rPr>
                              <w:t>planning</w:t>
                            </w:r>
                            <w:r w:rsidRPr="0014148F">
                              <w:rPr>
                                <w:bCs/>
                                <w:color w:val="000000" w:themeColor="text1"/>
                                <w:sz w:val="18"/>
                                <w:szCs w:val="18"/>
                              </w:rPr>
                              <w:t xml:space="preserve">, teaching and learning cycle. </w:t>
                            </w:r>
                            <w:r w:rsidRPr="0014148F">
                              <w:rPr>
                                <w:b/>
                                <w:color w:val="000000" w:themeColor="text1"/>
                                <w:sz w:val="18"/>
                                <w:szCs w:val="18"/>
                              </w:rPr>
                              <w:t>Feedback</w:t>
                            </w:r>
                            <w:r w:rsidRPr="0014148F">
                              <w:rPr>
                                <w:bCs/>
                                <w:color w:val="000000" w:themeColor="text1"/>
                                <w:sz w:val="18"/>
                                <w:szCs w:val="18"/>
                              </w:rPr>
                              <w:t xml:space="preserve"> given during and after lessons helps children move forward with their learning and prior learning is </w:t>
                            </w:r>
                            <w:r w:rsidRPr="0014148F">
                              <w:rPr>
                                <w:b/>
                                <w:color w:val="000000" w:themeColor="text1"/>
                                <w:sz w:val="18"/>
                                <w:szCs w:val="18"/>
                              </w:rPr>
                              <w:t>reviewed</w:t>
                            </w:r>
                            <w:r w:rsidRPr="0014148F">
                              <w:rPr>
                                <w:bCs/>
                                <w:color w:val="000000" w:themeColor="text1"/>
                                <w:sz w:val="18"/>
                                <w:szCs w:val="18"/>
                              </w:rPr>
                              <w:t xml:space="preserve"> at the beginning of lessons. This allows teachers to address misconceptions as they teach and </w:t>
                            </w:r>
                            <w:r w:rsidRPr="0014148F">
                              <w:rPr>
                                <w:b/>
                                <w:color w:val="000000" w:themeColor="text1"/>
                                <w:sz w:val="18"/>
                                <w:szCs w:val="18"/>
                              </w:rPr>
                              <w:t>adapt</w:t>
                            </w:r>
                            <w:r w:rsidRPr="0014148F">
                              <w:rPr>
                                <w:bCs/>
                                <w:color w:val="000000" w:themeColor="text1"/>
                                <w:sz w:val="18"/>
                                <w:szCs w:val="18"/>
                              </w:rPr>
                              <w:t xml:space="preserve"> their teaching to their class’s needs.</w:t>
                            </w:r>
                          </w:p>
                          <w:p w14:paraId="306F8236" w14:textId="6D0972A2" w:rsidR="00843AF0" w:rsidRPr="0014148F" w:rsidRDefault="00843AF0" w:rsidP="001516D9">
                            <w:pPr>
                              <w:spacing w:after="0"/>
                              <w:rPr>
                                <w:bCs/>
                                <w:color w:val="000000" w:themeColor="text1"/>
                                <w:sz w:val="18"/>
                                <w:szCs w:val="18"/>
                              </w:rPr>
                            </w:pPr>
                            <w:r w:rsidRPr="0014148F">
                              <w:rPr>
                                <w:bCs/>
                                <w:color w:val="000000" w:themeColor="text1"/>
                                <w:sz w:val="18"/>
                                <w:szCs w:val="18"/>
                              </w:rPr>
                              <w:t xml:space="preserve">Over time, the impact of teaching and learning is evident from </w:t>
                            </w:r>
                            <w:r w:rsidRPr="0014148F">
                              <w:rPr>
                                <w:b/>
                                <w:color w:val="000000" w:themeColor="text1"/>
                                <w:sz w:val="18"/>
                                <w:szCs w:val="18"/>
                              </w:rPr>
                              <w:t>pupils’</w:t>
                            </w:r>
                            <w:r w:rsidRPr="0014148F">
                              <w:rPr>
                                <w:bCs/>
                                <w:color w:val="000000" w:themeColor="text1"/>
                                <w:sz w:val="18"/>
                                <w:szCs w:val="18"/>
                              </w:rPr>
                              <w:t xml:space="preserve"> </w:t>
                            </w:r>
                            <w:r w:rsidRPr="0014148F">
                              <w:rPr>
                                <w:b/>
                                <w:color w:val="000000" w:themeColor="text1"/>
                                <w:sz w:val="18"/>
                                <w:szCs w:val="18"/>
                              </w:rPr>
                              <w:t>books</w:t>
                            </w:r>
                            <w:r w:rsidR="0014148F">
                              <w:rPr>
                                <w:b/>
                                <w:color w:val="000000" w:themeColor="text1"/>
                                <w:sz w:val="18"/>
                                <w:szCs w:val="18"/>
                              </w:rPr>
                              <w:t xml:space="preserve"> and teachers’ annotated plans</w:t>
                            </w:r>
                            <w:r w:rsidRPr="0014148F">
                              <w:rPr>
                                <w:bCs/>
                                <w:color w:val="000000" w:themeColor="text1"/>
                                <w:sz w:val="18"/>
                                <w:szCs w:val="18"/>
                              </w:rPr>
                              <w:t xml:space="preserve">, showing that misconceptions have been addressed and children know and understand more. Children should be able to </w:t>
                            </w:r>
                            <w:r w:rsidR="0014148F" w:rsidRPr="0014148F">
                              <w:rPr>
                                <w:b/>
                                <w:color w:val="000000" w:themeColor="text1"/>
                                <w:sz w:val="18"/>
                                <w:szCs w:val="18"/>
                              </w:rPr>
                              <w:t xml:space="preserve">ask and </w:t>
                            </w:r>
                            <w:r w:rsidRPr="0014148F">
                              <w:rPr>
                                <w:b/>
                                <w:color w:val="000000" w:themeColor="text1"/>
                                <w:sz w:val="18"/>
                                <w:szCs w:val="18"/>
                              </w:rPr>
                              <w:t>answer questions</w:t>
                            </w:r>
                            <w:r w:rsidRPr="0014148F">
                              <w:rPr>
                                <w:bCs/>
                                <w:color w:val="000000" w:themeColor="text1"/>
                                <w:sz w:val="18"/>
                                <w:szCs w:val="18"/>
                              </w:rPr>
                              <w:t xml:space="preserve"> about what they have learnt and show an understanding of why this is an important thing to learn about. Lesson </w:t>
                            </w:r>
                            <w:r w:rsidRPr="0014148F">
                              <w:rPr>
                                <w:b/>
                                <w:color w:val="000000" w:themeColor="text1"/>
                                <w:sz w:val="18"/>
                                <w:szCs w:val="18"/>
                              </w:rPr>
                              <w:t>observations</w:t>
                            </w:r>
                            <w:r w:rsidRPr="0014148F">
                              <w:rPr>
                                <w:bCs/>
                                <w:color w:val="000000" w:themeColor="text1"/>
                                <w:sz w:val="18"/>
                                <w:szCs w:val="18"/>
                              </w:rPr>
                              <w:t xml:space="preserve"> from the subject leader will show that teachers are following the curriculum and incorporating a range of effective teaching and learning strategies.</w:t>
                            </w:r>
                          </w:p>
                          <w:p w14:paraId="40E32B15" w14:textId="77777777" w:rsidR="00843AF0" w:rsidRDefault="00843AF0" w:rsidP="00A402A7">
                            <w:pPr>
                              <w:rPr>
                                <w:b/>
                                <w:color w:val="000000" w:themeColor="text1"/>
                              </w:rPr>
                            </w:pPr>
                          </w:p>
                          <w:p w14:paraId="65F899D2" w14:textId="77777777" w:rsidR="00843AF0" w:rsidRDefault="00843AF0" w:rsidP="00A402A7">
                            <w:pPr>
                              <w:rPr>
                                <w:b/>
                                <w:color w:val="000000" w:themeColor="text1"/>
                              </w:rPr>
                            </w:pPr>
                          </w:p>
                          <w:p w14:paraId="0D31FB4A" w14:textId="77777777" w:rsidR="00843AF0" w:rsidRDefault="00843AF0" w:rsidP="00A402A7">
                            <w:pPr>
                              <w:rPr>
                                <w:b/>
                                <w:color w:val="000000" w:themeColor="text1"/>
                              </w:rPr>
                            </w:pPr>
                          </w:p>
                          <w:p w14:paraId="5181EBDF" w14:textId="77777777" w:rsidR="00843AF0" w:rsidRDefault="00843AF0" w:rsidP="00A402A7">
                            <w:pPr>
                              <w:rPr>
                                <w:b/>
                                <w:color w:val="000000" w:themeColor="text1"/>
                              </w:rPr>
                            </w:pPr>
                          </w:p>
                          <w:p w14:paraId="0042A760" w14:textId="77777777" w:rsidR="00843AF0" w:rsidRPr="00A402A7" w:rsidRDefault="00843AF0" w:rsidP="00A402A7">
                            <w:pP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0F33C" id="Rectangle 7" o:spid="_x0000_s1031" style="position:absolute;margin-left:-31.4pt;margin-top:26.65pt;width:581.3pt;height:104.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" fillcolor="white [3212]" strokecolor="black [3213]">
                <v:textbox>
                  <w:txbxContent>
                    <w:p w14:paraId="344E0701" w14:textId="77777777" w:rsidR="00843AF0" w:rsidRPr="001516D9" w:rsidRDefault="00843AF0" w:rsidP="001516D9">
                      <w:pPr>
                        <w:spacing w:after="0"/>
                        <w:rPr>
                          <w:b/>
                          <w:color w:val="000000" w:themeColor="text1"/>
                          <w:sz w:val="20"/>
                          <w:szCs w:val="20"/>
                        </w:rPr>
                      </w:pPr>
                      <w:r w:rsidRPr="001516D9">
                        <w:rPr>
                          <w:b/>
                          <w:color w:val="000000" w:themeColor="text1"/>
                          <w:sz w:val="20"/>
                          <w:szCs w:val="20"/>
                        </w:rPr>
                        <w:t xml:space="preserve">How do we evaluate the </w:t>
                      </w:r>
                      <w:r w:rsidRPr="001516D9">
                        <w:rPr>
                          <w:b/>
                          <w:color w:val="FF0000"/>
                          <w:sz w:val="20"/>
                          <w:szCs w:val="20"/>
                          <w:u w:val="single"/>
                        </w:rPr>
                        <w:t>impact</w:t>
                      </w:r>
                      <w:r w:rsidRPr="001516D9">
                        <w:rPr>
                          <w:b/>
                          <w:color w:val="000000" w:themeColor="text1"/>
                          <w:sz w:val="20"/>
                          <w:szCs w:val="20"/>
                        </w:rPr>
                        <w:t xml:space="preserve"> of Teaching and Learning? </w:t>
                      </w:r>
                    </w:p>
                    <w:p w14:paraId="77F2468A" w14:textId="29D01C69" w:rsidR="00843AF0" w:rsidRPr="0014148F" w:rsidRDefault="00843AF0" w:rsidP="001516D9">
                      <w:pPr>
                        <w:spacing w:after="0"/>
                        <w:rPr>
                          <w:bCs/>
                          <w:color w:val="000000" w:themeColor="text1"/>
                          <w:sz w:val="18"/>
                          <w:szCs w:val="18"/>
                        </w:rPr>
                      </w:pPr>
                      <w:r w:rsidRPr="0014148F">
                        <w:rPr>
                          <w:bCs/>
                          <w:color w:val="000000" w:themeColor="text1"/>
                          <w:sz w:val="18"/>
                          <w:szCs w:val="18"/>
                        </w:rPr>
                        <w:t xml:space="preserve">Evaluating is </w:t>
                      </w:r>
                      <w:r w:rsidR="0014148F" w:rsidRPr="0014148F">
                        <w:rPr>
                          <w:bCs/>
                          <w:color w:val="000000" w:themeColor="text1"/>
                          <w:sz w:val="18"/>
                          <w:szCs w:val="18"/>
                        </w:rPr>
                        <w:t>at the heart of</w:t>
                      </w:r>
                      <w:r w:rsidRPr="0014148F">
                        <w:rPr>
                          <w:bCs/>
                          <w:color w:val="000000" w:themeColor="text1"/>
                          <w:sz w:val="18"/>
                          <w:szCs w:val="18"/>
                        </w:rPr>
                        <w:t xml:space="preserve"> the </w:t>
                      </w:r>
                      <w:r w:rsidRPr="0014148F">
                        <w:rPr>
                          <w:b/>
                          <w:color w:val="000000" w:themeColor="text1"/>
                          <w:sz w:val="18"/>
                          <w:szCs w:val="18"/>
                        </w:rPr>
                        <w:t>planning</w:t>
                      </w:r>
                      <w:r w:rsidRPr="0014148F">
                        <w:rPr>
                          <w:bCs/>
                          <w:color w:val="000000" w:themeColor="text1"/>
                          <w:sz w:val="18"/>
                          <w:szCs w:val="18"/>
                        </w:rPr>
                        <w:t xml:space="preserve">, teaching and learning cycle. </w:t>
                      </w:r>
                      <w:r w:rsidRPr="0014148F">
                        <w:rPr>
                          <w:b/>
                          <w:color w:val="000000" w:themeColor="text1"/>
                          <w:sz w:val="18"/>
                          <w:szCs w:val="18"/>
                        </w:rPr>
                        <w:t>Feedback</w:t>
                      </w:r>
                      <w:r w:rsidRPr="0014148F">
                        <w:rPr>
                          <w:bCs/>
                          <w:color w:val="000000" w:themeColor="text1"/>
                          <w:sz w:val="18"/>
                          <w:szCs w:val="18"/>
                        </w:rPr>
                        <w:t xml:space="preserve"> given during and after lessons helps children move forward with their learning and prior learning is </w:t>
                      </w:r>
                      <w:r w:rsidRPr="0014148F">
                        <w:rPr>
                          <w:b/>
                          <w:color w:val="000000" w:themeColor="text1"/>
                          <w:sz w:val="18"/>
                          <w:szCs w:val="18"/>
                        </w:rPr>
                        <w:t>reviewed</w:t>
                      </w:r>
                      <w:r w:rsidRPr="0014148F">
                        <w:rPr>
                          <w:bCs/>
                          <w:color w:val="000000" w:themeColor="text1"/>
                          <w:sz w:val="18"/>
                          <w:szCs w:val="18"/>
                        </w:rPr>
                        <w:t xml:space="preserve"> at the beginning of lessons. This allows teachers to address misconceptions as they teach and </w:t>
                      </w:r>
                      <w:r w:rsidRPr="0014148F">
                        <w:rPr>
                          <w:b/>
                          <w:color w:val="000000" w:themeColor="text1"/>
                          <w:sz w:val="18"/>
                          <w:szCs w:val="18"/>
                        </w:rPr>
                        <w:t>adapt</w:t>
                      </w:r>
                      <w:r w:rsidRPr="0014148F">
                        <w:rPr>
                          <w:bCs/>
                          <w:color w:val="000000" w:themeColor="text1"/>
                          <w:sz w:val="18"/>
                          <w:szCs w:val="18"/>
                        </w:rPr>
                        <w:t xml:space="preserve"> their teaching to their class’s needs.</w:t>
                      </w:r>
                    </w:p>
                    <w:p w14:paraId="306F8236" w14:textId="6D0972A2" w:rsidR="00843AF0" w:rsidRPr="0014148F" w:rsidRDefault="00843AF0" w:rsidP="001516D9">
                      <w:pPr>
                        <w:spacing w:after="0"/>
                        <w:rPr>
                          <w:bCs/>
                          <w:color w:val="000000" w:themeColor="text1"/>
                          <w:sz w:val="18"/>
                          <w:szCs w:val="18"/>
                        </w:rPr>
                      </w:pPr>
                      <w:r w:rsidRPr="0014148F">
                        <w:rPr>
                          <w:bCs/>
                          <w:color w:val="000000" w:themeColor="text1"/>
                          <w:sz w:val="18"/>
                          <w:szCs w:val="18"/>
                        </w:rPr>
                        <w:t xml:space="preserve">Over time, the impact of teaching and learning is evident from </w:t>
                      </w:r>
                      <w:r w:rsidRPr="0014148F">
                        <w:rPr>
                          <w:b/>
                          <w:color w:val="000000" w:themeColor="text1"/>
                          <w:sz w:val="18"/>
                          <w:szCs w:val="18"/>
                        </w:rPr>
                        <w:t>pupils’</w:t>
                      </w:r>
                      <w:r w:rsidRPr="0014148F">
                        <w:rPr>
                          <w:bCs/>
                          <w:color w:val="000000" w:themeColor="text1"/>
                          <w:sz w:val="18"/>
                          <w:szCs w:val="18"/>
                        </w:rPr>
                        <w:t xml:space="preserve"> </w:t>
                      </w:r>
                      <w:r w:rsidRPr="0014148F">
                        <w:rPr>
                          <w:b/>
                          <w:color w:val="000000" w:themeColor="text1"/>
                          <w:sz w:val="18"/>
                          <w:szCs w:val="18"/>
                        </w:rPr>
                        <w:t>books</w:t>
                      </w:r>
                      <w:r w:rsidR="0014148F">
                        <w:rPr>
                          <w:b/>
                          <w:color w:val="000000" w:themeColor="text1"/>
                          <w:sz w:val="18"/>
                          <w:szCs w:val="18"/>
                        </w:rPr>
                        <w:t xml:space="preserve"> and teachers’ annotated plans</w:t>
                      </w:r>
                      <w:r w:rsidRPr="0014148F">
                        <w:rPr>
                          <w:bCs/>
                          <w:color w:val="000000" w:themeColor="text1"/>
                          <w:sz w:val="18"/>
                          <w:szCs w:val="18"/>
                        </w:rPr>
                        <w:t xml:space="preserve">, showing that misconceptions have been addressed and children know and understand more. Children should be able to </w:t>
                      </w:r>
                      <w:r w:rsidR="0014148F" w:rsidRPr="0014148F">
                        <w:rPr>
                          <w:b/>
                          <w:color w:val="000000" w:themeColor="text1"/>
                          <w:sz w:val="18"/>
                          <w:szCs w:val="18"/>
                        </w:rPr>
                        <w:t xml:space="preserve">ask and </w:t>
                      </w:r>
                      <w:r w:rsidRPr="0014148F">
                        <w:rPr>
                          <w:b/>
                          <w:color w:val="000000" w:themeColor="text1"/>
                          <w:sz w:val="18"/>
                          <w:szCs w:val="18"/>
                        </w:rPr>
                        <w:t>answer questions</w:t>
                      </w:r>
                      <w:r w:rsidRPr="0014148F">
                        <w:rPr>
                          <w:bCs/>
                          <w:color w:val="000000" w:themeColor="text1"/>
                          <w:sz w:val="18"/>
                          <w:szCs w:val="18"/>
                        </w:rPr>
                        <w:t xml:space="preserve"> about what they have learnt and show an understanding of why this is an important thing to learn about. Lesson </w:t>
                      </w:r>
                      <w:r w:rsidRPr="0014148F">
                        <w:rPr>
                          <w:b/>
                          <w:color w:val="000000" w:themeColor="text1"/>
                          <w:sz w:val="18"/>
                          <w:szCs w:val="18"/>
                        </w:rPr>
                        <w:t>observations</w:t>
                      </w:r>
                      <w:r w:rsidRPr="0014148F">
                        <w:rPr>
                          <w:bCs/>
                          <w:color w:val="000000" w:themeColor="text1"/>
                          <w:sz w:val="18"/>
                          <w:szCs w:val="18"/>
                        </w:rPr>
                        <w:t xml:space="preserve"> from the subject leader will show that teachers are following the curriculum and incorporating a range of effective teaching and learning strategies.</w:t>
                      </w:r>
                    </w:p>
                    <w:p w14:paraId="40E32B15" w14:textId="77777777" w:rsidR="00843AF0" w:rsidRDefault="00843AF0" w:rsidP="00A402A7">
                      <w:pPr>
                        <w:rPr>
                          <w:b/>
                          <w:color w:val="000000" w:themeColor="text1"/>
                        </w:rPr>
                      </w:pPr>
                    </w:p>
                    <w:p w14:paraId="65F899D2" w14:textId="77777777" w:rsidR="00843AF0" w:rsidRDefault="00843AF0" w:rsidP="00A402A7">
                      <w:pPr>
                        <w:rPr>
                          <w:b/>
                          <w:color w:val="000000" w:themeColor="text1"/>
                        </w:rPr>
                      </w:pPr>
                    </w:p>
                    <w:p w14:paraId="0D31FB4A" w14:textId="77777777" w:rsidR="00843AF0" w:rsidRDefault="00843AF0" w:rsidP="00A402A7">
                      <w:pPr>
                        <w:rPr>
                          <w:b/>
                          <w:color w:val="000000" w:themeColor="text1"/>
                        </w:rPr>
                      </w:pPr>
                    </w:p>
                    <w:p w14:paraId="5181EBDF" w14:textId="77777777" w:rsidR="00843AF0" w:rsidRDefault="00843AF0" w:rsidP="00A402A7">
                      <w:pPr>
                        <w:rPr>
                          <w:b/>
                          <w:color w:val="000000" w:themeColor="text1"/>
                        </w:rPr>
                      </w:pPr>
                    </w:p>
                    <w:p w14:paraId="0042A760" w14:textId="77777777" w:rsidR="00843AF0" w:rsidRPr="00A402A7" w:rsidRDefault="00843AF0" w:rsidP="00A402A7">
                      <w:pPr>
                        <w:rPr>
                          <w:b/>
                          <w:color w:val="000000" w:themeColor="text1"/>
                        </w:rPr>
                      </w:pPr>
                    </w:p>
                  </w:txbxContent>
                </v:textbox>
                <w10:wrap anchorx="margin"/>
              </v:rect>
            </w:pict>
          </mc:Fallback>
        </mc:AlternateContent>
      </w:r>
    </w:p>
    <w:sectPr w:rsidR="00787D4A" w:rsidSect="00787D4A">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B46DF" w14:textId="77777777" w:rsidR="00B204D0" w:rsidRDefault="00B204D0" w:rsidP="004A00FD">
      <w:pPr>
        <w:spacing w:after="0" w:line="240" w:lineRule="auto"/>
      </w:pPr>
      <w:r>
        <w:separator/>
      </w:r>
    </w:p>
  </w:endnote>
  <w:endnote w:type="continuationSeparator" w:id="0">
    <w:p w14:paraId="292C332C" w14:textId="77777777" w:rsidR="00B204D0" w:rsidRDefault="00B204D0" w:rsidP="004A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24CB2" w14:textId="77777777" w:rsidR="00B204D0" w:rsidRDefault="00B204D0" w:rsidP="004A00FD">
      <w:pPr>
        <w:spacing w:after="0" w:line="240" w:lineRule="auto"/>
      </w:pPr>
      <w:r>
        <w:separator/>
      </w:r>
    </w:p>
  </w:footnote>
  <w:footnote w:type="continuationSeparator" w:id="0">
    <w:p w14:paraId="3D419D9E" w14:textId="77777777" w:rsidR="00B204D0" w:rsidRDefault="00B204D0" w:rsidP="004A0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88155" w14:textId="73DE465A" w:rsidR="004A00FD" w:rsidRDefault="004A00FD">
    <w:pPr>
      <w:pStyle w:val="Header"/>
    </w:pPr>
    <w:r>
      <w:rPr>
        <w:noProof/>
        <w:lang w:eastAsia="en-GB"/>
      </w:rPr>
      <mc:AlternateContent>
        <mc:Choice Requires="wps">
          <w:drawing>
            <wp:anchor distT="0" distB="0" distL="114300" distR="114300" simplePos="0" relativeHeight="251659264" behindDoc="0" locked="0" layoutInCell="1" allowOverlap="1" wp14:anchorId="313DF0D1" wp14:editId="48540B19">
              <wp:simplePos x="0" y="0"/>
              <wp:positionH relativeFrom="column">
                <wp:posOffset>1878848</wp:posOffset>
              </wp:positionH>
              <wp:positionV relativeFrom="paragraph">
                <wp:posOffset>-452755</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C76EA0" w14:textId="06D90C6D" w:rsidR="004A00FD" w:rsidRPr="004A00FD" w:rsidRDefault="004A00FD" w:rsidP="004A00FD">
                          <w:pPr>
                            <w:pStyle w:val="Heade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Oracy on a page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13DF0D1" id="_x0000_t202" coordsize="21600,21600" o:spt="202" path="m,l,21600r21600,l21600,xe">
              <v:stroke joinstyle="miter"/>
              <v:path gradientshapeok="t" o:connecttype="rect"/>
            </v:shapetype>
            <v:shape id="_x0000_s1032" type="#_x0000_t202" style="position:absolute;margin-left:147.95pt;margin-top:-35.6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" filled="f" stroked="f">
              <v:textbox style="mso-fit-shape-to-text:t">
                <w:txbxContent>
                  <w:p w14:paraId="3CC76EA0" w14:textId="06D90C6D" w:rsidR="004A00FD" w:rsidRPr="004A00FD" w:rsidRDefault="004A00FD" w:rsidP="004A00FD">
                    <w:pPr>
                      <w:pStyle w:val="Heade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Oracy on a page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B69D3"/>
    <w:multiLevelType w:val="hybridMultilevel"/>
    <w:tmpl w:val="DC08A62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D722E47"/>
    <w:multiLevelType w:val="hybridMultilevel"/>
    <w:tmpl w:val="E35A7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E678A"/>
    <w:multiLevelType w:val="hybridMultilevel"/>
    <w:tmpl w:val="CB96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024248"/>
    <w:multiLevelType w:val="hybridMultilevel"/>
    <w:tmpl w:val="FD0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31736"/>
    <w:multiLevelType w:val="hybridMultilevel"/>
    <w:tmpl w:val="3D72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D4A"/>
    <w:rsid w:val="0001148D"/>
    <w:rsid w:val="0014148F"/>
    <w:rsid w:val="001516D9"/>
    <w:rsid w:val="001B6863"/>
    <w:rsid w:val="001E2336"/>
    <w:rsid w:val="00241978"/>
    <w:rsid w:val="00274AE8"/>
    <w:rsid w:val="002A1302"/>
    <w:rsid w:val="004A00FD"/>
    <w:rsid w:val="004C6CAD"/>
    <w:rsid w:val="00695569"/>
    <w:rsid w:val="00787D4A"/>
    <w:rsid w:val="00843AF0"/>
    <w:rsid w:val="0086029D"/>
    <w:rsid w:val="009F19AF"/>
    <w:rsid w:val="00A278CB"/>
    <w:rsid w:val="00A402A7"/>
    <w:rsid w:val="00A81B71"/>
    <w:rsid w:val="00AF783C"/>
    <w:rsid w:val="00B204D0"/>
    <w:rsid w:val="00C6284F"/>
    <w:rsid w:val="00C62EC9"/>
    <w:rsid w:val="00C630B7"/>
    <w:rsid w:val="00C638D4"/>
    <w:rsid w:val="00C82E9A"/>
    <w:rsid w:val="00D566DC"/>
    <w:rsid w:val="00E273C9"/>
    <w:rsid w:val="00EB544C"/>
    <w:rsid w:val="00F8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97833D"/>
  <w15:chartTrackingRefBased/>
  <w15:docId w15:val="{C81610D6-545B-4BD1-82A5-F69A4A242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284F"/>
    <w:pPr>
      <w:ind w:left="720"/>
      <w:contextualSpacing/>
    </w:pPr>
  </w:style>
  <w:style w:type="paragraph" w:styleId="Header">
    <w:name w:val="header"/>
    <w:basedOn w:val="Normal"/>
    <w:link w:val="HeaderChar"/>
    <w:uiPriority w:val="99"/>
    <w:unhideWhenUsed/>
    <w:rsid w:val="004A0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0FD"/>
  </w:style>
  <w:style w:type="paragraph" w:styleId="Footer">
    <w:name w:val="footer"/>
    <w:basedOn w:val="Normal"/>
    <w:link w:val="FooterChar"/>
    <w:uiPriority w:val="99"/>
    <w:unhideWhenUsed/>
    <w:rsid w:val="004A0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49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E267EB90A01A46935F0E2FDDFE338E" ma:contentTypeVersion="11" ma:contentTypeDescription="Create a new document." ma:contentTypeScope="" ma:versionID="f7712a3217d3133f45e01c2dfb4ce52e">
  <xsd:schema xmlns:xsd="http://www.w3.org/2001/XMLSchema" xmlns:xs="http://www.w3.org/2001/XMLSchema" xmlns:p="http://schemas.microsoft.com/office/2006/metadata/properties" xmlns:ns2="27ce9ec9-a802-46f9-ab51-721f0dbef991" xmlns:ns3="3b236321-971f-4b40-a0d3-15eae8d7023e" targetNamespace="http://schemas.microsoft.com/office/2006/metadata/properties" ma:root="true" ma:fieldsID="4e15f18f67e2e720494e335179614f80" ns2:_="" ns3:_="">
    <xsd:import namespace="27ce9ec9-a802-46f9-ab51-721f0dbef991"/>
    <xsd:import namespace="3b236321-971f-4b40-a0d3-15eae8d702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e9ec9-a802-46f9-ab51-721f0dbef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36321-971f-4b40-a0d3-15eae8d702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9811A-9EA3-46E1-9149-CD93D1605A83}">
  <ds:schemaRefs>
    <ds:schemaRef ds:uri="http://purl.org/dc/terms/"/>
    <ds:schemaRef ds:uri="27ce9ec9-a802-46f9-ab51-721f0dbef991"/>
    <ds:schemaRef ds:uri="http://schemas.microsoft.com/office/2006/documentManagement/types"/>
    <ds:schemaRef ds:uri="http://schemas.microsoft.com/office/infopath/2007/PartnerControls"/>
    <ds:schemaRef ds:uri="http://purl.org/dc/elements/1.1/"/>
    <ds:schemaRef ds:uri="http://schemas.microsoft.com/office/2006/metadata/properties"/>
    <ds:schemaRef ds:uri="3b236321-971f-4b40-a0d3-15eae8d7023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AA687C4-59BC-4844-B0EB-C9DCA3329202}">
  <ds:schemaRefs>
    <ds:schemaRef ds:uri="http://schemas.microsoft.com/sharepoint/v3/contenttype/forms"/>
  </ds:schemaRefs>
</ds:datastoreItem>
</file>

<file path=customXml/itemProps3.xml><?xml version="1.0" encoding="utf-8"?>
<ds:datastoreItem xmlns:ds="http://schemas.openxmlformats.org/officeDocument/2006/customXml" ds:itemID="{D61A31A8-3528-47FE-8BF8-EBD346EAD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e9ec9-a802-46f9-ab51-721f0dbef991"/>
    <ds:schemaRef ds:uri="3b236321-971f-4b40-a0d3-15eae8d702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Stafford</dc:creator>
  <cp:keywords/>
  <dc:description/>
  <cp:lastModifiedBy>Emilios Pavli</cp:lastModifiedBy>
  <cp:revision>2</cp:revision>
  <dcterms:created xsi:type="dcterms:W3CDTF">2022-01-17T13:48:00Z</dcterms:created>
  <dcterms:modified xsi:type="dcterms:W3CDTF">2022-01-17T13:48:00Z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0x0101005FE267EB90A01A46935F0E2FDDFE338E</vt:lpwstr>
  </property>
</Properties>
</file>